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День космонавтики</w:t>
      </w:r>
    </w:p>
    <w:p>
      <w:pPr>
        <w:spacing w:after="720"/>
        <w:jc w:val="center"/>
      </w:pPr>
      <w:r>
        <w:drawing>
          <wp:inline xmlns:a="http://schemas.openxmlformats.org/drawingml/2006/main" xmlns:pic="http://schemas.openxmlformats.org/drawingml/2006/picture">
            <wp:extent cx="4114800" cy="596888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596888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p>
      <w:pPr/>
      <w:r>
        <w:t>2026-04-12</w:t>
      </w:r>
    </w:p>
    <w:p>
      <w:pPr/>
    </w:p>
    <w:p/>
    <w:p>
      <w:r>
        <w:t xml:space="preserve">Редакция «Политштурма» поздравляет читателей. </w:t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hyperlink" Target="https://politsturm.com/dien-kosmonavti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