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Коммерческая медицина: рост прибыли на фоне деградации общественного здравоохранения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2024-11-14</w:t>
      </w:r>
    </w:p>
    <w:p>
      <w:pPr/>
      <w:r>
        <w:t>1 мин. на чтение</w:t>
      </w:r>
    </w:p>
    <w:p/>
    <w:p>
      <w:r>
        <w:t>В 2023 году прибыль частных медицинских клиник в России заметно увеличилась: рост составил 19% по сравнению с предыдущим годом, что привело общий доход сектора к отметке 1,3 трлн рублей. Такой подъем объясняют восстановлением после неудачного 2022 года. Наибольший вклад в рост прибыли внесли услуги амбулаторного лечения и востребованность в стационарной помощи.</w:t>
      </w:r>
    </w:p>
    <w:p>
      <w:r>
        <w:t xml:space="preserve">Кроме того, в 2023 году прибыльность частных клиник возросла на 43%, что указывает на усиление позиций частного сектора в здравоохранении и стабильный спрос среди населения на платные медицинские услуги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В дополнение к росту выручки в 2023 году коммерческая медицина России демонстрирует устойчивый спрос на услуги психотерапии и психологического консультирования. Число специалистов в области психического здоровья увеличилось на 18% по сравнению с предыдущим годом. Т</w:t>
      </w:r>
    </w:p>
    <w:p>
      <w:r>
        <w:t xml:space="preserve">акже был отмечен рост числа посещений у гинекологов, что свидетельствует о значительном интересе к превентивной медицине. Сектор продолжает развиваться благодаря спросу на качественные и специализированные медицинские услуги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Ранее, ещё в период пандемии коронавируса, мы отмечали, что частные клиники воспользовались спросом на высокое качество услуг, чтобы поднять на них цены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Спрос людей на услуги частных клиник вызван в первую очередь тем, что система бесплатной медицины продолжает стремительно деградировать. Связано это с тем, что государству невыгодно содержать за счёт бюджета медицину. </w:t>
      </w:r>
    </w:p>
    <w:p>
      <w:r>
        <w:t xml:space="preserve">В это же время предприниматели расширяют охват населения платными медицинскими услугами и увеличить свою прибыль. Рыночная экономика превратила здоровье в товар, который не по карману большинству рядовых граждан. </w:t>
      </w:r>
    </w:p>
    <w:p>
      <w:r>
        <w:t xml:space="preserve">Только очень богатые люди могут позволить себе услуги лучших, а значит дорогих врачей и клиник. Коммерция своей главной целью определяет извлечение максимальной прибыли. Значит, нет никаких гарантий, что благополучие пациентов не станет предметом спекуляций ради личной выгоды частных собственников. </w:t>
      </w:r>
    </w:p>
    <w:p>
      <w:r>
        <w:t>Восстановить систему высококачественной доступной медицины помощи возможно только после перехода к социализму, с уничтожением частной собственности. Ведь тогда государство и здравоохранение станут беречь и заботится о здоровье трудящихся, а не обогащаться за их счёт.</w:t>
      </w:r>
    </w:p>
    <w:p/>
    <w:p>
      <w:r>
        <w:t>Источники:</w:t>
      </w:r>
    </w:p>
    <w:p>
      <w:r>
        <w:t xml:space="preserve">[1] Медвестник — </w:t>
      </w:r>
      <w:hyperlink r:id="rId11">
        <w:r>
          <w:rPr>
            <w:color w:val="0000FF"/>
            <w:u w:val="single"/>
          </w:rPr>
          <w:t>«Частные клиники увеличили прибыль в 2023 году»</w:t>
        </w:r>
      </w:hyperlink>
      <w:r>
        <w:t xml:space="preserve"> от 21 октября 2024 г.</w:t>
      </w:r>
    </w:p>
    <w:p>
      <w:r>
        <w:t xml:space="preserve">[2] Clean clinic — </w:t>
      </w:r>
      <w:hyperlink r:id="rId12">
        <w:r>
          <w:rPr>
            <w:color w:val="0000FF"/>
            <w:u w:val="single"/>
          </w:rPr>
          <w:t>«Рост коммерческой медицины в России: анализ тенденций и перспектив»</w:t>
        </w:r>
      </w:hyperlink>
      <w:r>
        <w:t xml:space="preserve"> от 5 августа 2024 г.</w:t>
      </w:r>
    </w:p>
    <w:p>
      <w:r>
        <w:t xml:space="preserve">[3] Политштурм — </w:t>
      </w:r>
      <w:hyperlink r:id="rId13">
        <w:r>
          <w:rPr>
            <w:color w:val="0000FF"/>
            <w:u w:val="single"/>
          </w:rPr>
          <w:t>«Частные клиники в Москве и Санкт-Петербурге обещают медсёстрам самые высокие зарплаты?»</w:t>
        </w:r>
      </w:hyperlink>
      <w:r>
        <w:t xml:space="preserve"> от 30 ноября 2020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mierchieskaia-mieditsina-rost-pribyli-na-fonie-dieghradatsii-obshchiestviennogho-zdravookhranieniia" TargetMode="External"/><Relationship Id="rId11" Type="http://schemas.openxmlformats.org/officeDocument/2006/relationships/hyperlink" Target="https://medvestnik.ru/content/news/Chastnye-kliniki-uvelichili-pribyl-v-2023-godu.html?utm_source=main" TargetMode="External"/><Relationship Id="rId12" Type="http://schemas.openxmlformats.org/officeDocument/2006/relationships/hyperlink" Target="https://clean-clinic.ru/blog/rost-kommercheskoy-meditsiny-v-rossii-analiz-tendentsiy-i-perspektiv/" TargetMode="External"/><Relationship Id="rId13" Type="http://schemas.openxmlformats.org/officeDocument/2006/relationships/hyperlink" Target="https://politsturm.com/chastnye-kliniki-v-moskve-i-sankt-peterburge-obeshhayut-medsyostram-samye-vysokie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