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Как Европа готовится к войне</w:t>
      </w:r>
    </w:p>
    <w:p>
      <w:pPr>
        <w:spacing w:after="720"/>
        <w:jc w:val="center"/>
      </w:pPr>
      <w:r>
        <w:drawing>
          <wp:inline xmlns:a="http://schemas.openxmlformats.org/drawingml/2006/main" xmlns:pic="http://schemas.openxmlformats.org/drawingml/2006/picture">
            <wp:extent cx="4114800" cy="596646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9664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p>
      <w:pPr/>
      <w:r>
        <w:t>2024-06-03</w:t>
      </w:r>
    </w:p>
    <w:p>
      <w:pPr/>
      <w:r>
        <w:t>10 мин. на чтение</w:t>
      </w:r>
    </w:p>
    <w:p/>
    <w:p>
      <w:r>
        <w:rPr>
          <w:i/>
        </w:rPr>
        <w:t xml:space="preserve">Перевод </w:t>
      </w:r>
      <w:hyperlink r:id="rId11">
        <w:r>
          <w:rPr>
            <w:color w:val="0000FF"/>
            <w:u w:val="single"/>
          </w:rPr>
          <w:t>эксклюзивного материала</w:t>
        </w:r>
      </w:hyperlink>
      <w:r>
        <w:rPr>
          <w:i/>
        </w:rPr>
        <w:t xml:space="preserve"> от наших товарищей из Politsturm International.</w:t>
      </w:r>
    </w:p>
    <w:p>
      <w:r>
        <w:t xml:space="preserve">В последние годы возросли количество и интенсивность военных конфликтов. Наряду с этим лидеры капиталистического мира усиливают милитаристскую и шовинистическую риторику, что сопровождается ростом военных инвестиций. В этой статье мы рассмотрим подобную риторику в Евросоюзе и состояние его военной промышленности, тем более что мы ранее уже </w:t>
      </w:r>
      <w:hyperlink r:id="rId12">
        <w:r>
          <w:rPr>
            <w:color w:val="0000FF"/>
            <w:u w:val="single"/>
          </w:rPr>
          <w:t>писали</w:t>
        </w:r>
      </w:hyperlink>
      <w:r>
        <w:t xml:space="preserve"> об этом.</w:t>
      </w:r>
    </w:p>
    <w:p>
      <w:pPr>
        <w:pStyle w:val="Heading2"/>
      </w:pPr>
      <w:r>
        <w:t>1. Рост военных расходов</w:t>
      </w:r>
    </w:p>
    <w:p>
      <w:r>
        <w:t xml:space="preserve">На протяжении последних восьми лет мы наблюдаем стремительный рост совокупных военных расходов стран-членов ЕС. В 2021 году они превысили отметку в 200 миллиардов евро и достигли 214 миллиардов евро [1], а в 2022 году (последние опубликованные данные на данный момент) увеличились до 240 миллиардов евро [2]. С 2021 по 2022 год наибольший рост наблюдался в Швеции (30,1%), Люксембурге (27,9%), Литве (27,6%), Испании (19,3%), Бельгии (14,8%) и Греции (13,3%). Кроме того, рекордное количество этих инвестиций на сумму 250 миллионов евро в 46 проектах сейчас находится под управлением объединённого Европейского оборонного агентства (European Defence Agency, EDA).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861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Как видно, дело не только в огромных суммах, которые тратятся на европейские вооружённые силы, но и в увеличении степени централизации и координации этих расходов. Об этом ещё раз свидетельствует первая в истории объединённая Европейская оборонно-промышленная стратегия (The European Defence Industrial Strategy, EDIS), сформулированная и опубликованная 5 марта 2024 года, определяющая направление европейских военных расходов на последующие 10 лет [3]. Целью этой стратегической инициативы является подготовка блока к войне путём поощрения внутренних оружейных закупок в ЕС. Для сравнения, с февраля 2022 года по июнь 2023 года 78% закупок оружия государствами-членами ЕС происходили за пределами ЕС [4]. Целью EDIS является поощрение государств-членов к приобретению 40% всего оружия внутри ЕС к 2030 году. </w:t>
      </w:r>
    </w:p>
    <w:p>
      <w:r>
        <w:t xml:space="preserve">Кроме того, в марте 2024 года было объявлено о постановлении Европейской программы оборонной промышленности (the European Defence Industry Programme, EDIP), согласно которому из бюджета ЕС будет выделено 1,5 миллиарда евро для создания между государствами-членами ЕС более тесного сотрудничества в сфере расширения производства вооружений, их разработки и обслуживания. Европейский парламент также поддержал план по созданию оборонного фонда в размере 100 миллиардов евро и призвал Европейский инвестиционный банк (ЕИБ) либерализовать критерии кредитования для этой инициативы [5].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83242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32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Несмотря на то, что Великобритания больше не входит в ЕС, её военные расходы являются самыми высокими в Европе и составили 52,8 млрд фунтов стерлингов в 2022 году, или 2,3% ВВП [6][7]. Это подтверждает наш </w:t>
      </w:r>
      <w:hyperlink r:id="rId15">
        <w:r>
          <w:rPr>
            <w:color w:val="0000FF"/>
            <w:u w:val="single"/>
          </w:rPr>
          <w:t>предыдущий тезис</w:t>
        </w:r>
      </w:hyperlink>
      <w:r>
        <w:t xml:space="preserve"> о том, что Великобритания вышла из Евросоюза не для того, чтобы сбежать от усиливающейся милитаризации, антидемократических законов и принудительной приватизации, а чтобы заниматься тем же самым, только в большем масштабе. </w:t>
      </w:r>
    </w:p>
    <w:p>
      <w:pPr>
        <w:pStyle w:val="Heading2"/>
      </w:pPr>
      <w:r>
        <w:t>2. Почему это происходит?</w:t>
      </w:r>
    </w:p>
    <w:p>
      <w:r>
        <w:t xml:space="preserve">Официальные лица ЕС [8], европейская монопольная пресса [9] и многие рядовые граждане ЕС объясняют усиление милитаризации Европы тем, что это является ответом на действия России в Украине. На первый взгляд может показаться, что дело действительно обстоит именно так, однако мы придерживаемся другой точки зрения. </w:t>
      </w:r>
    </w:p>
    <w:p>
      <w:r>
        <w:t xml:space="preserve">Очевидным опровержением аргумента о том, что милитаризация ЕС является исключительно реакцией на недавнюю эскалацию конфликта на Украине, служит тот факт, что европейские военные расходы, как упоминалось ранее, планомерно увеличивались уже на протяжении последних 8 лет.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131641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3164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Хотя это объективно опровергает заявления официальных лиц ЕС, это, однако, не раскрывает суть и действительные причины происходящего. Реальность жизни при капитализме учит нас не верить на слово, а искать истинный, материальный корень проблемы.</w:t>
      </w:r>
    </w:p>
    <w:p>
      <w:pPr>
        <w:pStyle w:val="IntenseQuote"/>
      </w:pPr>
      <w:r>
        <w:t>«</w:t>
      </w:r>
      <w:r>
        <w:rPr>
          <w:i/>
        </w:rPr>
        <w:t>...капитал устремляется в те отрасли хозяйства, где более значительна норма прибыли. Никогда Вы не заставите капиталиста наносить самому себе ущерб и согласиться на меньшую норму прибыли во имя удовлетворения народных нужд. Не освободившись от капиталистов, не разделавшись с принципом частной собственности на средства производства, Вы не создадите планового хозяйства</w:t>
      </w:r>
      <w:r>
        <w:t>».</w:t>
      </w:r>
      <w:r>
        <w:rPr>
          <w:i/>
        </w:rPr>
        <w:t xml:space="preserve"> </w:t>
      </w:r>
      <w:r>
        <w:t>—</w:t>
      </w:r>
      <w:r>
        <w:rPr>
          <w:i/>
        </w:rPr>
        <w:t xml:space="preserve"> </w:t>
      </w:r>
      <w:r>
        <w:rPr>
          <w:b/>
          <w:i/>
        </w:rPr>
        <w:t>И.В. Сталин. Беседа с английским писателем Г.Д. Уэллсом 23 июля 1934 года.</w:t>
      </w:r>
    </w:p>
    <w:p>
      <w:r>
        <w:t>Для империалистической стадии мировой капиталистической системы характерно доминирование транснациональных монополий и постоянное стремление к разделу и переделу глобальных рынков сбыта, ресурсов и рабочей силы. Эта погоня за прибылью путём империалистической экспансии порождает условия, которые привели к Первой мировой войне. Ленинский анализ империализма подчёркивает этот факт:</w:t>
      </w:r>
    </w:p>
    <w:p>
      <w:pPr>
        <w:pStyle w:val="IntenseQuote"/>
      </w:pPr>
      <w:r>
        <w:t>«И</w:t>
      </w:r>
      <w:r>
        <w:rPr>
          <w:i/>
        </w:rPr>
        <w:t>мпериализм из зачатков вырос в господствующую систему; капиталистические монополии заняли первое место в народном хозяйстве и в политике; раздел мира доведён до конца; а, с другой стороны, вместо безраздельной монополии Англии мы видим борьбу за участие в монополии между небольшим числом империалистических держав</w:t>
      </w:r>
      <w:r>
        <w:t>»</w:t>
      </w:r>
      <w:r>
        <w:rPr>
          <w:i/>
        </w:rPr>
        <w:t xml:space="preserve">. </w:t>
      </w:r>
      <w:r>
        <w:t>—</w:t>
      </w:r>
      <w:r>
        <w:rPr>
          <w:i/>
        </w:rPr>
        <w:t xml:space="preserve"> </w:t>
      </w:r>
      <w:r>
        <w:rPr>
          <w:b/>
          <w:i/>
        </w:rPr>
        <w:t>В.И. Ленин, ПСС 5-е изд., Т. 27, стр. 406</w:t>
      </w:r>
    </w:p>
    <w:p>
      <w:r>
        <w:t xml:space="preserve">После распада СССР ранее недоступные рынки и ресурсы открыли свои двери для капиталистической эксплуатации. Это привело к относительно мирной, но всё ещё разрушительной для трудящихся бывших советских республик и стран советского блока, экспансии капитала. Поскольку во всём мире преобладают капиталистические общественные отношения, а феодальные отношения в значительной степени разрушены, раздел мира снова завершён. </w:t>
      </w:r>
    </w:p>
    <w:p>
      <w:r>
        <w:t>По мере того как мир сталкивается с экономическим кризисом, империалистические державы начинают соперничать за передел ресурсов, что потенциально может привести к новой мировой войне. Осознавая свою индивидуальную слабость перед американским и китайским капиталом, государства-члены ЕС стремятся укрепить свой блок. По сути, увеличение военных расходов направлено не на защиту свободы, а на подготовку к войнам, направленным на получение прибыли, в которых эксплуатируются миллионы трудящихся, что напоминает условия, спровоцировавшие начало Первой мировой войны.</w:t>
      </w:r>
    </w:p>
    <w:p>
      <w:r>
        <w:t>И военные монополии сами активно вовлечены в этот процесс. Совокупная прибыль 15 крупнейших европейских производителей оружия в 2022 году составила 17,6 млрд евро, что на 14,3% больше по сравнению с предыдущим годом в реальном выражении [10]. В то время как тысячи людей умирают, а миллионы остаются без крова, крупнейшие и наиболее хищные капиталисты получают огромные прибыли.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486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Доход и прибыль европейских компаний-производителей оружия по состоянию на 2022 год. Зеленым цветом: изменение операционной прибыли в 2021–2022 гг. Серым цветом: изменение цены акций в 2022 году. Красным цветом: изменение в количестве продаж вооружения в 2021–2022 гг.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2636901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3690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Рост цен на акции крупнейших европейских производителей оружия с начала 2022 по начало 2024 года [11]</w:t>
      </w:r>
    </w:p>
    <w:p>
      <w:pPr>
        <w:pStyle w:val="Heading2"/>
      </w:pPr>
      <w:r>
        <w:t>3. Кто оплатит милитаризацию Европы?</w:t>
      </w:r>
    </w:p>
    <w:p>
      <w:r>
        <w:t>В то время как истощенные запасы оружия, поставляемого в Украину, продолжают в большей степени стимулировать европейское производство вооружений, оно является самодостаточным, поскольку капиталисты ожидают возврата своих инвестиций. Прибыль по-прежнему извлекается за счёт людоедских жертвоприношений. Каждое государство заявляет, что действует в защиту своей нации или её интересов. Однако они целенаправленно выдают интересы правящего класса за интересы всей нации.</w:t>
      </w:r>
    </w:p>
    <w:p>
      <w:r>
        <w:t>По мере того, как милитаризация Европы набирает обороты, важно учитывать, кто несёт финансовое бремя этой гонки вооружений, поскольку она финансируется из государственного бюджета и бюджета ЕС, который пополняется в основном за счёт налогов, взимаемых с простых рабочих. Именно они и оплачивают расширение военного потенциала. Эти значительные инвестиции в оборонную инфраструктуру и вооружение отвлекают ресурсы от основных социальных услуг и инфраструктурных проектов, в которых остро нуждаются простые граждане, которые всё чаще оказываются за чертой бедности.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6375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63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Несмотря на риторику о защите национальных интересов, истинными бенефициарами этой милитаризации являются правящий класс капиталистов и в частности производители оружия, которые наживаются на продолжении конфликта. Противоречие очевидное: в то время как правящая элита извлекает огромные выгоды из военных действий, она одновременно пропагандирует меры жесткой экономии, которые усугубляют социальное неравенство и ухудшают условия жизни масс.</w:t>
      </w:r>
    </w:p>
    <w:p>
      <w:r>
        <w:t>Такая эксплуатация и манипулирование национальными интересами в угоду интересам правящего класса подчеркивает фундаментальный антагонизм между трудом и капиталом. Пока капитал существует, интересы капитала будут продолжать сталкиваться с интересами рабочего класса, увековечивая цикл эксплуатации и конфликтов.</w:t>
      </w:r>
    </w:p>
    <w:p>
      <w:pPr>
        <w:pStyle w:val="Heading2"/>
      </w:pPr>
      <w:r>
        <w:t>4. Что мы можем сделать, чтобы противостоять этому?</w:t>
      </w:r>
    </w:p>
    <w:p>
      <w:r>
        <w:t>Итак, подводя итог, можно сказать, что война — это не отклонение при капитализме, а его норма, порождение беспощадной конкуренции, доведенной до своего логического завершения. Таким образом, неизбежно, что крупнейшие корпорации, располагающие для этого средствами (и государства, действующие в их интересах), выберут насилие и войну для достижения своих целей, если это необходимо и возможно, или другие методы, если они работают лучше.</w:t>
      </w:r>
    </w:p>
    <w:p>
      <w:r>
        <w:t>Нет оснований полагать, что рост милитаризма в одном из конкурирующих капиталистических блоков вызван ростом милитаризма в другом, поскольку на самом деле они оба порождены одними и теми же коренными причинами.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861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Капитализм восторжествовал во всём мире, однако бедность, которая, по словам либеральных идеологов, исчезнет с «концом истории», всё ещё с нами. Напротив, она растёт вместе с неравенством внутри стран и между ними. Молодые люди, которым обещали гибкую, инновационную и интересную работу, остаются ни с чем: безработными, частично занятыми или вынужденными перерабатывать, чтобы вовремя заплатить проценты по растущим банковским долгам. Теперь многим из них правящий класс приготовил место в мясорубке империалистической войны, в которой они будут убивать или будут убиты во имя очередного передела мира.</w:t>
      </w:r>
    </w:p>
    <w:p>
      <w:r>
        <w:t>Решение для трудящихся всех стран состоит в том, чтобы взять власть в свои руки, уничтожив частную собственность и капиталистов как класс, коллективные действия которого приводят к войнам, бедности и кризисам. Когда социализм одержит победу в мировом масштабе и классовые различия по всему миру перестанут существовать, все будут иметь равные возможности использовать принадлежащие обществу средства производства. Только тогда войны между людьми станут пережитком варварской классовой предыстории к настоящей истории человечества.</w:t>
      </w:r>
    </w:p>
    <w:p>
      <w:r>
        <w:rPr>
          <w:b/>
        </w:rPr>
        <w:t xml:space="preserve">Нам нужны коммунистические партии, которые поведут рабочих своих стран к этой цели. Однако в большинстве стран работа по созданию настоящей коммунистической партии ещё не завершена. Мы участвуем в этой работе. </w:t>
      </w:r>
    </w:p>
    <w:p>
      <w:hyperlink r:id="rId21">
        <w:r>
          <w:rPr>
            <w:color w:val="0000FF"/>
            <w:u w:val="single"/>
          </w:rPr>
          <w:t>Присоединяйтесь</w:t>
        </w:r>
      </w:hyperlink>
      <w:r>
        <w:rPr>
          <w:b/>
        </w:rPr>
        <w:t xml:space="preserve"> к нам, если хотите внести свой вклад.</w:t>
      </w:r>
    </w:p>
    <w:p>
      <w:pPr>
        <w:pStyle w:val="Heading3"/>
      </w:pPr>
      <w:r>
        <w:t>Источники</w:t>
      </w:r>
    </w:p>
    <w:p>
      <w:r>
        <w:t>[1] European Defence Agency: «</w:t>
      </w:r>
      <w:hyperlink r:id="rId22">
        <w:r>
          <w:rPr>
            <w:color w:val="0000FF"/>
            <w:u w:val="single"/>
          </w:rPr>
          <w:t>European defence spending surpasses €200 billion for first time</w:t>
        </w:r>
      </w:hyperlink>
      <w:r>
        <w:t xml:space="preserve">» — от 8 декабря 2022. </w:t>
      </w:r>
    </w:p>
    <w:p>
      <w:r>
        <w:t>[2] European Defence Agency: «</w:t>
      </w:r>
      <w:hyperlink r:id="rId23">
        <w:r>
          <w:rPr>
            <w:color w:val="0000FF"/>
            <w:u w:val="single"/>
          </w:rPr>
          <w:t>Record high European defence spending boosted by procurement of new equipment</w:t>
        </w:r>
      </w:hyperlink>
      <w:r>
        <w:t xml:space="preserve">» — от 30 ноября 2023. </w:t>
      </w:r>
    </w:p>
    <w:p>
      <w:r>
        <w:t>[3] European Commission: «</w:t>
      </w:r>
      <w:hyperlink r:id="rId24">
        <w:r>
          <w:rPr>
            <w:color w:val="0000FF"/>
            <w:u w:val="single"/>
          </w:rPr>
          <w:t>First-ever European defence industrial strategy to enhance Europe's readiness and security</w:t>
        </w:r>
      </w:hyperlink>
      <w:r>
        <w:t>» — от 5 марта 2024.</w:t>
      </w:r>
    </w:p>
    <w:p>
      <w:r>
        <w:t>[4] European Parlament: «</w:t>
      </w:r>
      <w:hyperlink r:id="rId25">
        <w:r>
          <w:rPr>
            <w:color w:val="0000FF"/>
            <w:u w:val="single"/>
          </w:rPr>
          <w:t>EU defence industry programme and strategy</w:t>
        </w:r>
      </w:hyperlink>
      <w:r>
        <w:t xml:space="preserve">» — от 5 марта 2024. </w:t>
      </w:r>
    </w:p>
    <w:p>
      <w:r>
        <w:t>[5] European Parlament: «</w:t>
      </w:r>
      <w:hyperlink r:id="rId26">
        <w:r>
          <w:rPr>
            <w:color w:val="0000FF"/>
            <w:u w:val="single"/>
          </w:rPr>
          <w:t>European Parliament resolution of 28 February 2024 on the financial activities of the European Investment Bank - annual report 2023</w:t>
        </w:r>
      </w:hyperlink>
      <w:r>
        <w:t xml:space="preserve">» — от 28 ферваля 2024.  </w:t>
      </w:r>
    </w:p>
    <w:p>
      <w:r>
        <w:t>[6] MSN*: «</w:t>
      </w:r>
      <w:hyperlink r:id="rId27">
        <w:r>
          <w:rPr>
            <w:color w:val="0000FF"/>
            <w:u w:val="single"/>
          </w:rPr>
          <w:t>UK Beats Europe as Defence Spending Exceeds the End of Cold War</w:t>
        </w:r>
      </w:hyperlink>
      <w:r>
        <w:t xml:space="preserve">». </w:t>
      </w:r>
    </w:p>
    <w:p>
      <w:r>
        <w:t>[7] Ministry of Defence UK: «</w:t>
      </w:r>
      <w:hyperlink r:id="rId28">
        <w:r>
          <w:rPr>
            <w:color w:val="0000FF"/>
            <w:u w:val="single"/>
          </w:rPr>
          <w:t>UK Defence in Numbers</w:t>
        </w:r>
      </w:hyperlink>
      <w:r>
        <w:t xml:space="preserve">» — от 2023. </w:t>
      </w:r>
    </w:p>
    <w:p>
      <w:r>
        <w:t>[8] The Financial Times: «</w:t>
      </w:r>
      <w:hyperlink r:id="rId29">
        <w:r>
          <w:rPr>
            <w:color w:val="0000FF"/>
            <w:u w:val="single"/>
          </w:rPr>
          <w:t>Wider war in Europe ‘no longer a fantasy’, warns EU’s top diplomat</w:t>
        </w:r>
      </w:hyperlink>
      <w:r>
        <w:t xml:space="preserve">». </w:t>
      </w:r>
    </w:p>
    <w:p>
      <w:r>
        <w:t>[9] EuroNews**: «</w:t>
      </w:r>
      <w:hyperlink r:id="rId30">
        <w:r>
          <w:rPr>
            <w:color w:val="0000FF"/>
            <w:u w:val="single"/>
          </w:rPr>
          <w:t>Europe's military spending soars, fuelled by Ukraine war</w:t>
        </w:r>
      </w:hyperlink>
      <w:r>
        <w:t xml:space="preserve">» — от 24 апреля 2023. </w:t>
      </w:r>
    </w:p>
    <w:p>
      <w:r>
        <w:t>[10] AOAV: «</w:t>
      </w:r>
      <w:hyperlink r:id="rId31">
        <w:r>
          <w:rPr>
            <w:color w:val="0000FF"/>
            <w:u w:val="single"/>
          </w:rPr>
          <w:t>European arms industry profits amid Ukraine invasion</w:t>
        </w:r>
      </w:hyperlink>
      <w:r>
        <w:t xml:space="preserve">» — от 5 сентября 2023. </w:t>
      </w:r>
    </w:p>
    <w:p>
      <w:r>
        <w:t>[11] The Financial Times: «</w:t>
      </w:r>
      <w:hyperlink r:id="rId32">
        <w:r>
          <w:rPr>
            <w:color w:val="0000FF"/>
            <w:u w:val="single"/>
          </w:rPr>
          <w:t>The companies benefiting from Europe’s defence revival</w:t>
        </w:r>
      </w:hyperlink>
      <w:r>
        <w:t xml:space="preserve">».  </w:t>
      </w:r>
    </w:p>
    <w:p>
      <w:r>
        <w:rPr>
          <w:i/>
        </w:rPr>
        <w:t>*Доступ к ресурсу MSN может быть ограничен</w:t>
      </w:r>
    </w:p>
    <w:p>
      <w:r>
        <w:rPr>
          <w:i/>
        </w:rPr>
        <w:t>**Ресурс EuroNews на территории РФ заблокирован РКН по решению Генпрокуратуры</w:t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politsturm.com/militarizatsiia-ies" TargetMode="External"/><Relationship Id="rId11" Type="http://schemas.openxmlformats.org/officeDocument/2006/relationships/hyperlink" Target="https://us.politsturm.com/eu-militarism-growth" TargetMode="External"/><Relationship Id="rId12" Type="http://schemas.openxmlformats.org/officeDocument/2006/relationships/hyperlink" Target="https://us.politsturm.com/militarization-of-europe" TargetMode="External"/><Relationship Id="rId13" Type="http://schemas.openxmlformats.org/officeDocument/2006/relationships/image" Target="media/image2.png"/><Relationship Id="rId14" Type="http://schemas.openxmlformats.org/officeDocument/2006/relationships/image" Target="media/image3.png"/><Relationship Id="rId15" Type="http://schemas.openxmlformats.org/officeDocument/2006/relationships/hyperlink" Target="https://us.politsturm.com/eu-labor-laws-to-be-dissolved-in-the-uk/" TargetMode="External"/><Relationship Id="rId16" Type="http://schemas.openxmlformats.org/officeDocument/2006/relationships/image" Target="media/image4.png"/><Relationship Id="rId17" Type="http://schemas.openxmlformats.org/officeDocument/2006/relationships/image" Target="media/image5.png"/><Relationship Id="rId18" Type="http://schemas.openxmlformats.org/officeDocument/2006/relationships/image" Target="media/image6.png"/><Relationship Id="rId19" Type="http://schemas.openxmlformats.org/officeDocument/2006/relationships/image" Target="media/image7.png"/><Relationship Id="rId20" Type="http://schemas.openxmlformats.org/officeDocument/2006/relationships/image" Target="media/image8.png"/><Relationship Id="rId21" Type="http://schemas.openxmlformats.org/officeDocument/2006/relationships/hyperlink" Target="https://docs.google.com/forms/d/e/1FAIpQLSe4aX7hm69l1NlOdC7W_sYf6cMJbEu3j4zvLDX0iEPByT1Xvg/viewform" TargetMode="External"/><Relationship Id="rId22" Type="http://schemas.openxmlformats.org/officeDocument/2006/relationships/hyperlink" Target="https://eda.europa.eu/news-and-events/news/2022/12/08/european-defence-spending-surpasses-200-billion-for-first-time-driven-by-record-defence-investments-in-2021" TargetMode="External"/><Relationship Id="rId23" Type="http://schemas.openxmlformats.org/officeDocument/2006/relationships/hyperlink" Target="https://eda.europa.eu/news-and-events/news/2023/11/30/record-high-european-defence-spending-boosted-by-procurement-of-new-equipment" TargetMode="External"/><Relationship Id="rId24" Type="http://schemas.openxmlformats.org/officeDocument/2006/relationships/hyperlink" Target="https://commission.europa.eu/news/first-ever-european-defence-industrial-strategy-enhance-europes-readiness-and-security-2024-03-05_en" TargetMode="External"/><Relationship Id="rId25" Type="http://schemas.openxmlformats.org/officeDocument/2006/relationships/hyperlink" Target="https://www.europarl.europa.eu/RegData/etudes/ATAG/2024/760362/EPRS_ATA(2024)760362_EN.pdf" TargetMode="External"/><Relationship Id="rId26" Type="http://schemas.openxmlformats.org/officeDocument/2006/relationships/hyperlink" Target="https://www.europarl.europa.eu/doceo/document/TA-9-2024-0107_EN.html" TargetMode="External"/><Relationship Id="rId27" Type="http://schemas.openxmlformats.org/officeDocument/2006/relationships/hyperlink" Target="https://www.msn.com/en-gb/money/other/uk-beats-europe-as-defence-spending-exceeds-the-end-of-cold-war-full-list-of-countries/ar-AA1nqiYs" TargetMode="External"/><Relationship Id="rId28" Type="http://schemas.openxmlformats.org/officeDocument/2006/relationships/hyperlink" Target="https://assets.publishing.service.gov.uk/media/660d4b5197e60600112b2218/MOD_Defence_in_Numbers_2023.pdf" TargetMode="External"/><Relationship Id="rId29" Type="http://schemas.openxmlformats.org/officeDocument/2006/relationships/hyperlink" Target="https://www.ft.com/content/0c0482f3-ee5f-42f8-9469-7f82c4ad4c17" TargetMode="External"/><Relationship Id="rId30" Type="http://schemas.openxmlformats.org/officeDocument/2006/relationships/hyperlink" Target="https://www.euronews.com/2023/04/24/europes-military-spending-soars-fuelled-by-ukraine-war" TargetMode="External"/><Relationship Id="rId31" Type="http://schemas.openxmlformats.org/officeDocument/2006/relationships/hyperlink" Target="https://aoav.org.uk/2023/european-arms-industry-profits-amid-ukraine-invasion/" TargetMode="External"/><Relationship Id="rId32" Type="http://schemas.openxmlformats.org/officeDocument/2006/relationships/hyperlink" Target="https://www.ft.com/content/e9939f2b-6454-4be8-b99d-05023f635e87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