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Уроки Непала: свергнутые непальские «коммунисты» оказались про-китайскими оппортунистами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2025-09-24</w:t>
      </w:r>
    </w:p>
    <w:p>
      <w:pPr/>
      <w:r>
        <w:t>4 мин. на чтение</w:t>
      </w:r>
    </w:p>
    <w:p/>
    <w:p>
      <w:r>
        <w:rPr>
          <w:b/>
        </w:rPr>
        <w:t>Свергнутая «Коммунистическая партия» Непала представляла страну в крупнейшем международном объединении марксистов-ленинистов. Её взгляды и действия не подвергались какой-либо критике.</w:t>
      </w:r>
    </w:p>
    <w:p>
      <w:r>
        <w:rPr>
          <w:b/>
        </w:rPr>
        <w:t>Детали</w:t>
      </w:r>
      <w:r>
        <w:t xml:space="preserve">. «Коммунистическая партия Непала (объединённая марксистско-ленинская)», возглавлявшая правительство Непала до протестов, </w:t>
      </w:r>
      <w:hyperlink r:id="rId11">
        <w:r>
          <w:rPr>
            <w:color w:val="0000FF"/>
            <w:u w:val="single"/>
          </w:rPr>
          <w:t>участвует</w:t>
        </w:r>
      </w:hyperlink>
      <w:r>
        <w:t xml:space="preserve"> в «Международной встрече коммунистических и рабочих партий». Эта широкая структура, созданная и функционирующая при активном участии Коммунистической партии Греции, объединяет группы и организации, формально именующие себя марксистами-ленинистами.</w:t>
      </w:r>
    </w:p>
    <w:p>
      <w:r>
        <w:t xml:space="preserve">► Представители «КПН (ОМЛ)» принимали участие в ежегодных «Встречах». В 2018 году они </w:t>
      </w:r>
      <w:hyperlink r:id="rId12">
        <w:r>
          <w:rPr>
            <w:color w:val="0000FF"/>
            <w:u w:val="single"/>
          </w:rPr>
          <w:t>рассказывали</w:t>
        </w:r>
      </w:hyperlink>
      <w:r>
        <w:t xml:space="preserve"> о «непальской интерпретации» марксизма, поддерживали китайский империализм и говорили о себе как об образце для подражания.</w:t>
      </w:r>
    </w:p>
    <w:p>
      <w:r>
        <w:rPr>
          <w:b/>
        </w:rPr>
        <w:t>Цитата</w:t>
      </w:r>
      <w:r>
        <w:t xml:space="preserve">: </w:t>
      </w:r>
      <w:r>
        <w:rPr>
          <w:i/>
        </w:rPr>
        <w:t>«НКП поистине показала всем коммунистам мира пример того, что, при условии упорного труда, решимости и преданности служению людям низших слоёв общества, путь к социализму возможен также через парламент и преданность принципам конституционного верховенства…»</w:t>
      </w:r>
    </w:p>
    <w:p>
      <w:r>
        <w:t xml:space="preserve">► Годом ранее партия </w:t>
      </w:r>
      <w:hyperlink r:id="rId13">
        <w:r>
          <w:rPr>
            <w:color w:val="0000FF"/>
            <w:u w:val="single"/>
          </w:rPr>
          <w:t>примиряла</w:t>
        </w:r>
      </w:hyperlink>
      <w:r>
        <w:t xml:space="preserve"> религию с марксизмом: «Мы, непальские коммунисты, увидели зерно марксистских идей в идеях равноправия, провозглашённых Буддой. Мы применили марксизм к конкретным условиям нашей страны».</w:t>
      </w:r>
    </w:p>
    <w:p>
      <w:r>
        <w:t>► Партия не участвовала во «Встречах» после 2019 года, что, возможно, было связано с обострением внутренних проблем и расколом. Однако официальных заявлений о прекращении членства в «МВКРП» не было.</w:t>
      </w:r>
    </w:p>
    <w:p>
      <w:r>
        <w:t xml:space="preserve">► «КПН (ОМЛ)» продолжает </w:t>
      </w:r>
      <w:hyperlink r:id="rId14">
        <w:r>
          <w:rPr>
            <w:color w:val="0000FF"/>
            <w:u w:val="single"/>
          </w:rPr>
          <w:t>числиться</w:t>
        </w:r>
      </w:hyperlink>
      <w:r>
        <w:t xml:space="preserve"> среди «Коммунистических и рабочих партий» на сайте «Солиднет» – информационной площадке участников «Встреч». В 2023 году одно из «Совместных заявлений» на сайте было </w:t>
      </w:r>
      <w:hyperlink r:id="rId15">
        <w:r>
          <w:rPr>
            <w:color w:val="0000FF"/>
            <w:u w:val="single"/>
          </w:rPr>
          <w:t>подписано</w:t>
        </w:r>
      </w:hyperlink>
      <w:r>
        <w:t xml:space="preserve"> «Всенепальским национальным свободным студенческим союзом». Эта организация является </w:t>
      </w:r>
      <w:hyperlink r:id="rId16">
        <w:r>
          <w:rPr>
            <w:color w:val="0000FF"/>
            <w:u w:val="single"/>
          </w:rPr>
          <w:t>молодёжным крылом</w:t>
        </w:r>
      </w:hyperlink>
      <w:r>
        <w:t xml:space="preserve"> «КПН (ОМЛ)».</w:t>
      </w:r>
    </w:p>
    <w:p>
      <w:r>
        <w:t xml:space="preserve">► Отстранение партии, представляющей «МВКРП» в Непале, от власти не вызвало никакой реакции со стороны руководства «Встречи». На сайте были опубликованы только заявления </w:t>
      </w:r>
      <w:hyperlink r:id="rId17">
        <w:r>
          <w:rPr>
            <w:color w:val="0000FF"/>
            <w:u w:val="single"/>
          </w:rPr>
          <w:t>«Коммунистической партии Индии»</w:t>
        </w:r>
      </w:hyperlink>
      <w:r>
        <w:t xml:space="preserve">, </w:t>
      </w:r>
      <w:hyperlink r:id="rId18">
        <w:r>
          <w:rPr>
            <w:color w:val="0000FF"/>
            <w:u w:val="single"/>
          </w:rPr>
          <w:t>«Коммунистической партии Индии (марксистской)»</w:t>
        </w:r>
      </w:hyperlink>
      <w:r>
        <w:t xml:space="preserve"> и </w:t>
      </w:r>
      <w:hyperlink r:id="rId19">
        <w:r>
          <w:rPr>
            <w:color w:val="0000FF"/>
            <w:u w:val="single"/>
          </w:rPr>
          <w:t>«Коммунистической партии Шри-Ланки»</w:t>
        </w:r>
      </w:hyperlink>
      <w:r>
        <w:t>.</w:t>
      </w:r>
    </w:p>
    <w:p>
      <w:r>
        <w:t>► В заявлениях «КПИ(м)» и «КПШЛ» признавалась серьёзность ситуации в стране, но не упоминалась роль непальских «коммунистов». «КПИ» была более прямолинейной и открыто обвинила «КПН (ОМЛ)» в потере доверия народа.</w:t>
      </w:r>
    </w:p>
    <w:p>
      <w:r>
        <w:rPr>
          <w:b/>
        </w:rPr>
        <w:t>Цитата</w:t>
      </w:r>
      <w:r>
        <w:t xml:space="preserve">: </w:t>
      </w:r>
      <w:r>
        <w:rPr>
          <w:i/>
        </w:rPr>
        <w:t>«КПИ подчёркивает, что разногласия среди коммунистов в Непале также способствовали этому кризису. Народ Непала неоднократно отдавал свой мандат коммунистам. Однако этот мандат был подорван компромиссами с партиями, движимыми узкими интересами, что привело к размыванию коммунистических принципов, слабому управлению и коррупции, разочаровав народ и способствуя нынешнему кризису».</w:t>
      </w:r>
    </w:p>
    <w:p>
      <w:r>
        <w:t xml:space="preserve">► Эта позиция, однако, непоследовательна. Ранее мы </w:t>
      </w:r>
      <w:hyperlink r:id="rId20">
        <w:r>
          <w:rPr>
            <w:color w:val="0000FF"/>
            <w:u w:val="single"/>
          </w:rPr>
          <w:t>писали</w:t>
        </w:r>
      </w:hyperlink>
      <w:r>
        <w:t xml:space="preserve"> о том, как «КПИ» оказалась на стороне индийского правительства в конфликте с Пакистаном.</w:t>
      </w:r>
    </w:p>
    <w:p>
      <w:r>
        <w:rPr>
          <w:b/>
        </w:rPr>
        <w:t>Контекст</w:t>
      </w:r>
      <w:r>
        <w:t xml:space="preserve">. В начале сентября в Непале прошли </w:t>
      </w:r>
      <w:hyperlink r:id="rId21">
        <w:r>
          <w:rPr>
            <w:color w:val="0000FF"/>
            <w:u w:val="single"/>
          </w:rPr>
          <w:t>протесты</w:t>
        </w:r>
      </w:hyperlink>
      <w:r>
        <w:t xml:space="preserve">. Они были вызваны тяжёлой экономической обстановкой в стране: нищетой, социальным неравенством, огромной безработицей. Непосредственным поводом для протестов стал запрет на социальные сети, введённый правительством «коммунистов» и «Непальского конгресса». После жертв среди гражданского населения протесты обострились и привели к падению правительства. Лидеры «КПН (ОМЛ)» </w:t>
      </w:r>
      <w:hyperlink r:id="rId22">
        <w:r>
          <w:rPr>
            <w:color w:val="0000FF"/>
            <w:u w:val="single"/>
          </w:rPr>
          <w:t>занимали</w:t>
        </w:r>
      </w:hyperlink>
      <w:r>
        <w:t xml:space="preserve"> ключевые посты в свергнутом правительстве Непала. Председатель партии К. П. Оли был премьер-министром.</w:t>
      </w:r>
    </w:p>
    <w:p>
      <w:r>
        <w:t xml:space="preserve">► Руководство организации известно роскошной жизнью и продвижением родственников. В частности, Раджкумар Гупта, министр федеральных дел и общего управления, ушёл в отставку в июле 2025 года после того, как в результате утечки аудиозаписи </w:t>
      </w:r>
      <w:hyperlink r:id="rId23">
        <w:r>
          <w:rPr>
            <w:color w:val="0000FF"/>
            <w:u w:val="single"/>
          </w:rPr>
          <w:t>выяснилось</w:t>
        </w:r>
      </w:hyperlink>
      <w:r>
        <w:t xml:space="preserve">, что он получал взятки за влияние на политические назначения и земельные сделки. </w:t>
      </w:r>
    </w:p>
    <w:p>
      <w:r>
        <w:t xml:space="preserve">► Партия </w:t>
      </w:r>
      <w:hyperlink r:id="rId24">
        <w:r>
          <w:rPr>
            <w:color w:val="0000FF"/>
            <w:u w:val="single"/>
          </w:rPr>
          <w:t>заявляет</w:t>
        </w:r>
      </w:hyperlink>
      <w:r>
        <w:t xml:space="preserve">, что представляет интересы «рабочих и служащих, крестьян, мелкой буржуазии и национальной буржуазии». Находясь у власти, она </w:t>
      </w:r>
      <w:hyperlink r:id="rId25">
        <w:r>
          <w:rPr>
            <w:color w:val="0000FF"/>
            <w:u w:val="single"/>
          </w:rPr>
          <w:t>ограничилась</w:t>
        </w:r>
      </w:hyperlink>
      <w:r>
        <w:t xml:space="preserve"> незначительными реформами. Эти реформы не решили проблемы бедности и массовой безработицы.</w:t>
      </w:r>
    </w:p>
    <w:p>
      <w:r>
        <w:t xml:space="preserve">► В декабре 2024 года правительство Оли </w:t>
      </w:r>
      <w:hyperlink r:id="rId26">
        <w:r>
          <w:rPr>
            <w:color w:val="0000FF"/>
            <w:u w:val="single"/>
          </w:rPr>
          <w:t>подписало</w:t>
        </w:r>
      </w:hyperlink>
      <w:r>
        <w:t xml:space="preserve"> с Пекином рамочный документ о присоединении Непала к инициативе «Один пояс, один путь».</w:t>
      </w:r>
    </w:p>
    <w:p>
      <w:r>
        <w:rPr>
          <w:b/>
        </w:rPr>
        <w:t>Важно знать</w:t>
      </w:r>
      <w:r>
        <w:t>. Непальские «коммунисты» оказались оппортунистической организацией с прокитайской ориентацией. Её название и формальная принадлежность к «марксистам-ленинистам» использовались для прикрытия диктатуры буржуазии.</w:t>
      </w:r>
    </w:p>
    <w:p>
      <w:r>
        <w:t xml:space="preserve">► Теперь коммунизм в Непале дискредитирован и ассоциируется с коррупцией и стрельбой полиции по мирным гражданам . Это позволит империалистам Запада и Индии направить массовое недовольство в поддержку своего лагеря, чтобы ослабить конкурента в рамках </w:t>
      </w:r>
      <w:hyperlink r:id="rId27">
        <w:r>
          <w:rPr>
            <w:color w:val="0000FF"/>
            <w:u w:val="single"/>
          </w:rPr>
          <w:t>соперничества с Китаем</w:t>
        </w:r>
      </w:hyperlink>
      <w:r>
        <w:t>.</w:t>
      </w:r>
    </w:p>
    <w:p>
      <w:r>
        <w:t>► Позиции этой оппортунистической партии, хорошо известные задолго до протестов, не подвергались прямой критике со стороны других участников «Встречи» и на сайте «Солиднет».</w:t>
      </w:r>
    </w:p>
    <w:p>
      <w:r>
        <w:t>► Этот случай – не единичный. Среди членов «МВКРП», призванной объединять марксистов-ленинистов, есть и оппортунисты из КПРФ, и чучхеисты из ТПК, и китайские капиталисты из КПК. Членство во «Встрече» позволяет им обманывать трудящихся своих стран и затрудняет работу коммунистов по их разоблачению.</w:t>
      </w:r>
    </w:p>
    <w:p>
      <w:r>
        <w:t xml:space="preserve">► В целом эта ситуация не встречает критики со стороны основателя «Встречи» – Коммунистической партии Греции. В своих материалах она неизменно </w:t>
      </w:r>
      <w:hyperlink r:id="rId28">
        <w:r>
          <w:rPr>
            <w:color w:val="0000FF"/>
            <w:u w:val="single"/>
          </w:rPr>
          <w:t>описывала</w:t>
        </w:r>
      </w:hyperlink>
      <w:r>
        <w:t xml:space="preserve"> свою </w:t>
      </w:r>
      <w:hyperlink r:id="rId29">
        <w:r>
          <w:rPr>
            <w:color w:val="0000FF"/>
            <w:u w:val="single"/>
          </w:rPr>
          <w:t>работу</w:t>
        </w:r>
      </w:hyperlink>
      <w:r>
        <w:t xml:space="preserve"> в «МВКРП» как </w:t>
      </w:r>
      <w:hyperlink r:id="rId30">
        <w:r>
          <w:rPr>
            <w:color w:val="0000FF"/>
            <w:u w:val="single"/>
          </w:rPr>
          <w:t>положительную</w:t>
        </w:r>
      </w:hyperlink>
      <w:r>
        <w:t xml:space="preserve"> и своим некритическим подходом десятилетиями укрепляла позиции оппортунистов и социал-шовинистов.</w:t>
      </w:r>
    </w:p>
    <w:p>
      <w:r>
        <w:t xml:space="preserve">► История «КПН (ОМЛ)» подтверждает необходимость не только осуждения оппортунистов, но и решительного и прямого разрыва с ними. В данном случае уместны слова Ленина: </w:t>
      </w:r>
      <w:r>
        <w:rPr>
          <w:b/>
        </w:rPr>
        <w:t>«Единство, как лозунг… в наши дни, означает единство с оппортунистами и подчинение им (или их блоку с буржуазией). Это – лозунг, на деле помогающий полиции и реакционерам, губительный для рабочего движения».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epal-communists-opportunists" TargetMode="External"/><Relationship Id="rId11" Type="http://schemas.openxmlformats.org/officeDocument/2006/relationships/hyperlink" Target="https://www.solidnet.org/article/21-IMCWP-Contribution-of-Nepal-CP/" TargetMode="External"/><Relationship Id="rId12" Type="http://schemas.openxmlformats.org/officeDocument/2006/relationships/hyperlink" Target="https://www.solidnet.org/article/20-IMCWP-Written-Contribution-of-Nepal-CP/" TargetMode="External"/><Relationship Id="rId13" Type="http://schemas.openxmlformats.org/officeDocument/2006/relationships/hyperlink" Target="https://www.solidnet.org/article/b1434404-e2ba-11e8-a7f8-42723ed76c54/" TargetMode="External"/><Relationship Id="rId14" Type="http://schemas.openxmlformats.org/officeDocument/2006/relationships/hyperlink" Target="https://www.solidnet.org/links/communist-and-workers-parties/" TargetMode="External"/><Relationship Id="rId15" Type="http://schemas.openxmlformats.org/officeDocument/2006/relationships/hyperlink" Target="https://www.solidnet.org/article/Joint-Statement-of-Communist-and-Workers-Parties-On-the-one-year-since-the-imperialist-war-in-Ukraine/" TargetMode="External"/><Relationship Id="rId16" Type="http://schemas.openxmlformats.org/officeDocument/2006/relationships/hyperlink" Target="https://annfsubmc.org/about-us" TargetMode="External"/><Relationship Id="rId17" Type="http://schemas.openxmlformats.org/officeDocument/2006/relationships/hyperlink" Target="https://www.solidnet.org/article/CP-of-India-CPI-Expresses-Concern-over-the-Situation-in-Nepal-Calls-for-Unity-of-Progressive-Forces-and-Defence-of-Democracy/" TargetMode="External"/><Relationship Id="rId18" Type="http://schemas.openxmlformats.org/officeDocument/2006/relationships/hyperlink" Target="https://www.solidnet.org/article/Marxistindia-On-Nepal-Turmoil/" TargetMode="External"/><Relationship Id="rId19" Type="http://schemas.openxmlformats.org/officeDocument/2006/relationships/hyperlink" Target="https://www.solidnet.org/article/CP-of-Sri-Lanka-On-the-Current-Situation-in-Nepal-and-the-Gen-Z-Protests/" TargetMode="External"/><Relationship Id="rId20" Type="http://schemas.openxmlformats.org/officeDocument/2006/relationships/hyperlink" Target="https://politsturm.com/kommunistichieskiie-partii-indii-poddierzhivaiut-pravitielstvo-v-kashmirskom-konfliktie" TargetMode="External"/><Relationship Id="rId21" Type="http://schemas.openxmlformats.org/officeDocument/2006/relationships/hyperlink" Target="https://t.me/politsturm/22465" TargetMode="External"/><Relationship Id="rId22" Type="http://schemas.openxmlformats.org/officeDocument/2006/relationships/hyperlink" Target="https://web.archive.org/web/20250908132331/https://www.opmcm.gov.np/en/cabinet/" TargetMode="External"/><Relationship Id="rId23" Type="http://schemas.openxmlformats.org/officeDocument/2006/relationships/hyperlink" Target="https://mypeoplesreview.com/2025/07/13/minister-gupta-implicated-in-bribery-over-officials-transfer/" TargetMode="External"/><Relationship Id="rId24" Type="http://schemas.openxmlformats.org/officeDocument/2006/relationships/hyperlink" Target="https://www.cpnuml.org/content/about-cpn-uml" TargetMode="External"/><Relationship Id="rId25" Type="http://schemas.openxmlformats.org/officeDocument/2006/relationships/hyperlink" Target="https://www.nepallivetoday.com/2022/11/01/cpn-uml-unveils-its-manifesto-promises-to-double-nepals-economy-in-five-years/" TargetMode="External"/><Relationship Id="rId26" Type="http://schemas.openxmlformats.org/officeDocument/2006/relationships/hyperlink" Target="https://archive.is/20241205015110/https://www.reuters.com/world/asia-pacific/nepal-china-sign-deal-belt-road-plan-paving-way-progress-projects-2024-12-04/" TargetMode="External"/><Relationship Id="rId27" Type="http://schemas.openxmlformats.org/officeDocument/2006/relationships/hyperlink" Target="https://politsturm.com/kitai-i-ssha-budiet-voina" TargetMode="External"/><Relationship Id="rId28" Type="http://schemas.openxmlformats.org/officeDocument/2006/relationships/hyperlink" Target="https://inter.kke.gr/ru/articles/-20--00014/" TargetMode="External"/><Relationship Id="rId29" Type="http://schemas.openxmlformats.org/officeDocument/2006/relationships/hyperlink" Target="https://inter.kke.gr/ru/articles/-21--00011/" TargetMode="External"/><Relationship Id="rId30" Type="http://schemas.openxmlformats.org/officeDocument/2006/relationships/hyperlink" Target="https://inter.kke.gr/ru/articles/--023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