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государство не регулирует цены?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2025-12-29</w:t>
      </w:r>
    </w:p>
    <w:p>
      <w:pPr/>
      <w:r>
        <w:t>2 мин. на чтение</w:t>
      </w:r>
    </w:p>
    <w:p/>
    <w:p>
      <w:hyperlink r:id="rId11">
        <w:r>
          <w:rPr>
            <w:color w:val="0000FF"/>
            <w:u w:val="single"/>
          </w:rPr>
          <w:t>Президент России заявил</w:t>
        </w:r>
      </w:hyperlink>
      <w:r>
        <w:t xml:space="preserve">, что государственное регулирование цен - "сложная и очень опасная история", которая может привести к дефициту. </w:t>
      </w:r>
    </w:p>
    <w:p>
      <w:r>
        <w:rPr>
          <w:b/>
          <w:i/>
        </w:rPr>
        <w:t>Детали.</w:t>
      </w:r>
      <w:r>
        <w:t xml:space="preserve"> На прямой линии Владимир Путин ответил на вопрос о доступности рыбы для граждан, изложив базовые принципы рыночной экономики:</w:t>
      </w:r>
    </w:p>
    <w:p>
      <w:r>
        <w:t xml:space="preserve">► Контроль цен объявлен вредным, ведущим к исчезновению товаров с полок. </w:t>
      </w:r>
    </w:p>
    <w:p>
      <w:r>
        <w:t xml:space="preserve">► Потолок цен установлен лишь на "социально значимые" продукты. </w:t>
      </w:r>
    </w:p>
    <w:p>
      <w:r>
        <w:t xml:space="preserve">► ФАС проверит обоснованность высоких цен на рыбу. </w:t>
      </w:r>
    </w:p>
    <w:p>
      <w:r>
        <w:rPr>
          <w:b/>
          <w:i/>
        </w:rPr>
        <w:t>Контекст.</w:t>
      </w:r>
      <w:r>
        <w:t xml:space="preserve"> Власти </w:t>
      </w:r>
      <w:hyperlink r:id="rId11">
        <w:r>
          <w:rPr>
            <w:color w:val="0000FF"/>
            <w:u w:val="single"/>
          </w:rPr>
          <w:t>объявили "государственной задачей"</w:t>
        </w:r>
      </w:hyperlink>
      <w:r>
        <w:t xml:space="preserve"> увеличение потребления морепродуктов населением. Взглянем на реализуемую для этого политику поближе: </w:t>
      </w:r>
    </w:p>
    <w:p>
      <w:r>
        <w:t xml:space="preserve">► </w:t>
      </w:r>
      <w:hyperlink r:id="rId12">
        <w:r>
          <w:rPr>
            <w:color w:val="0000FF"/>
            <w:u w:val="single"/>
          </w:rPr>
          <w:t>Повышение НДС с 20% до 22%</w:t>
        </w:r>
      </w:hyperlink>
      <w:r>
        <w:t xml:space="preserve"> увеличит цены на все товары в 2026 году. </w:t>
      </w:r>
    </w:p>
    <w:p>
      <w:r>
        <w:t xml:space="preserve">► Традиционная </w:t>
      </w:r>
      <w:hyperlink r:id="rId13">
        <w:r>
          <w:rPr>
            <w:color w:val="0000FF"/>
            <w:u w:val="single"/>
          </w:rPr>
          <w:t>индексация тарифов ЖКХ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налоговая реформа в 2026 году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повышение утильсбора на автомобили</w:t>
        </w:r>
      </w:hyperlink>
      <w:r>
        <w:t xml:space="preserve"> усугубят инфляционное давление. </w:t>
      </w:r>
    </w:p>
    <w:p>
      <w:r>
        <w:t xml:space="preserve">► Глава ЦБ </w:t>
      </w:r>
      <w:hyperlink r:id="rId16">
        <w:r>
          <w:rPr>
            <w:color w:val="0000FF"/>
            <w:u w:val="single"/>
          </w:rPr>
          <w:t>Эльвира Набиуллина признаёт</w:t>
        </w:r>
      </w:hyperlink>
      <w:r>
        <w:t xml:space="preserve">, что налоговые меры "временно подстегнут инфляцию". </w:t>
      </w:r>
    </w:p>
    <w:p>
      <w:r>
        <w:t xml:space="preserve">► </w:t>
      </w:r>
      <w:hyperlink r:id="rId17">
        <w:r>
          <w:rPr>
            <w:color w:val="0000FF"/>
            <w:u w:val="single"/>
          </w:rPr>
          <w:t>Эксперты успокаивают население</w:t>
        </w:r>
      </w:hyperlink>
      <w:r>
        <w:t xml:space="preserve"> заявлениями о "постепенном" росте цен, особенно на товары с длительным сроком хранения. </w:t>
      </w:r>
    </w:p>
    <w:p>
      <w:r>
        <w:t xml:space="preserve">► Повышение НДС, </w:t>
      </w:r>
      <w:hyperlink r:id="rId18">
        <w:r>
          <w:rPr>
            <w:color w:val="0000FF"/>
            <w:u w:val="single"/>
          </w:rPr>
          <w:t>по оценке Минфина</w:t>
        </w:r>
      </w:hyperlink>
      <w:r>
        <w:t>, добавит к инфляции около одного процентного пункта.</w:t>
      </w:r>
    </w:p>
    <w:p>
      <w:r>
        <w:rPr>
          <w:b/>
          <w:i/>
        </w:rPr>
        <w:t>Важно знать.</w:t>
      </w:r>
      <w:r>
        <w:t xml:space="preserve"> Правящая верхушка пытается внушить гражданам необходимость очередных поборов. Все разговоры о регулировании цен упираются в стандартный ответ, что рыночную экономику не только невозможно, но и вредно контролировать. У государства нет четкого ответа, когда же кончатся </w:t>
      </w:r>
      <w:hyperlink r:id="rId19">
        <w:r>
          <w:rPr>
            <w:color w:val="0000FF"/>
            <w:u w:val="single"/>
          </w:rPr>
          <w:t>необустроенность</w:t>
        </w:r>
      </w:hyperlink>
      <w:r>
        <w:t xml:space="preserve">, </w:t>
      </w:r>
      <w:hyperlink r:id="rId20">
        <w:r>
          <w:rPr>
            <w:color w:val="0000FF"/>
            <w:u w:val="single"/>
          </w:rPr>
          <w:t>кредитная кабала</w:t>
        </w:r>
      </w:hyperlink>
      <w:r>
        <w:t xml:space="preserve"> и </w:t>
      </w:r>
      <w:hyperlink r:id="rId21">
        <w:r>
          <w:rPr>
            <w:color w:val="0000FF"/>
            <w:u w:val="single"/>
          </w:rPr>
          <w:t>обнищание населения</w:t>
        </w:r>
      </w:hyperlink>
      <w:r>
        <w:t>.</w:t>
      </w:r>
    </w:p>
    <w:p>
      <w:r>
        <w:t xml:space="preserve">► Мы наблюдаем рост богатства </w:t>
      </w:r>
      <w:hyperlink r:id="rId22">
        <w:r>
          <w:rPr>
            <w:color w:val="0000FF"/>
            <w:u w:val="single"/>
          </w:rPr>
          <w:t>крупнейших российских</w:t>
        </w:r>
      </w:hyperlink>
      <w:r>
        <w:t xml:space="preserve"> и </w:t>
      </w:r>
      <w:hyperlink r:id="rId23">
        <w:r>
          <w:rPr>
            <w:color w:val="0000FF"/>
            <w:u w:val="single"/>
          </w:rPr>
          <w:t>зарубежных предпринимателей</w:t>
        </w:r>
      </w:hyperlink>
      <w:r>
        <w:t xml:space="preserve">. Одновременно с этим, </w:t>
      </w:r>
      <w:hyperlink r:id="rId24">
        <w:r>
          <w:rPr>
            <w:color w:val="0000FF"/>
            <w:u w:val="single"/>
          </w:rPr>
          <w:t>голод остается острой проблемой</w:t>
        </w:r>
      </w:hyperlink>
      <w:r>
        <w:t xml:space="preserve"> человечества. Надо полагать, такой порядок вещей удовлетворяет правительства стран. В противном случае, при накопленных в мире богатствах мы бы стали свидетелями обратного.</w:t>
      </w:r>
    </w:p>
    <w:p>
      <w:r>
        <w:t>► Много было сказано о проблемах рыночной экономики, но так мало о существовании экономической системы, отличной от современной, - социализма. Так как частная собственность и эксплуатация при социализме запрещены, есть только общенародная собственность, которая управляет производством в интересах людей труда. Прибыль идет не в карман частных собственников, а направляется на улучшение условий жизни и труда работников.</w:t>
      </w:r>
    </w:p>
    <w:p>
      <w:r>
        <w:t>► Плановая экономика позволяет систематически увеличивать мощность и производительность промышленности за счет применения последних достижений науки и техники. За счет роста эффективности и производительности, развития отраслей происходит снижение себестоимости выпускаемой продукции. При этом происходит закономерное снижение цен на товары, а заработная плата и покупательная способность трудящихся растут.</w:t>
      </w:r>
    </w:p>
    <w:p>
      <w:r>
        <w:t xml:space="preserve">► Сейчас это кажется фантастикой, но исторический пример нашей страны говорит об обратном - политика в интересах рядовых граждан осуществима на практике. Добиться этого возможного только тогда, когда государственный аппарат будет выражать интересы простого народа, а не кучки паразитов. Для этого необходима победа политической партии, над созданием которой работает </w:t>
      </w:r>
      <w:hyperlink r:id="rId25">
        <w:r>
          <w:rPr>
            <w:color w:val="0000FF"/>
            <w:u w:val="single"/>
          </w:rPr>
          <w:t>Политштурм</w:t>
        </w:r>
      </w:hyperlink>
      <w:r>
        <w:t xml:space="preserve">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chiemu-ghosudarstvo-nie-rieghuliruiet-tsieny" TargetMode="External"/><Relationship Id="rId11" Type="http://schemas.openxmlformats.org/officeDocument/2006/relationships/hyperlink" Target="https://www.rbc.ru/economics/19/12/2025/69452a359a7947c3b52e2942" TargetMode="External"/><Relationship Id="rId12" Type="http://schemas.openxmlformats.org/officeDocument/2006/relationships/hyperlink" Target="https://politsturm.com/shokhin-schitaiet-chto-povyshieniie-nds-nie-otrazitsia-na-infliatsii" TargetMode="External"/><Relationship Id="rId13" Type="http://schemas.openxmlformats.org/officeDocument/2006/relationships/hyperlink" Target="http://actual.pravo.gov.ru/content/content.html#pnum=0001202511250017" TargetMode="External"/><Relationship Id="rId14" Type="http://schemas.openxmlformats.org/officeDocument/2006/relationships/hyperlink" Target="https://www.rbc.ru/industries/news/6937f2269a79472d23d11b9e" TargetMode="External"/><Relationship Id="rId15" Type="http://schemas.openxmlformats.org/officeDocument/2006/relationships/hyperlink" Target="https://auto.ru/mag/article/podorozhayut-avtomobili-1-yanvarya-2026-ceny-mashiny-povysheniy-utilsbora/" TargetMode="External"/><Relationship Id="rId16" Type="http://schemas.openxmlformats.org/officeDocument/2006/relationships/hyperlink" Target="https://www.e1.ru/text/economics/2025/12/24/76186016/" TargetMode="External"/><Relationship Id="rId17" Type="http://schemas.openxmlformats.org/officeDocument/2006/relationships/hyperlink" Target="https://tagilcity.ru/news/2025-12-20/povyshenie-nds-do-22-v-rossii-chto-podorozhaet-uzhe-v-yanvare-a-chto-vesnoy-5527151" TargetMode="External"/><Relationship Id="rId18" Type="http://schemas.openxmlformats.org/officeDocument/2006/relationships/hyperlink" Target="https://www.interfax.ru/business/1051056" TargetMode="External"/><Relationship Id="rId19" Type="http://schemas.openxmlformats.org/officeDocument/2006/relationships/hyperlink" Target="https://politsturm.com/ipotieka-dostupna-lish-8-rossiian" TargetMode="External"/><Relationship Id="rId20" Type="http://schemas.openxmlformats.org/officeDocument/2006/relationships/hyperlink" Target="https://politsturm.com/zadolzhiennost-ghrazhdan-po-ipotiekie-prievysila-22-trln-rubliei" TargetMode="External"/><Relationship Id="rId21" Type="http://schemas.openxmlformats.org/officeDocument/2006/relationships/hyperlink" Target="https://politsturm.com/rossiianie-dolzhny-mienshie-tratit-i-bolshie-rabotat" TargetMode="External"/><Relationship Id="rId22" Type="http://schemas.openxmlformats.org/officeDocument/2006/relationships/hyperlink" Target="https://politsturm.com/dokhody-boghatieishikh-rossiian-vnov-uvielichilis" TargetMode="External"/><Relationship Id="rId23" Type="http://schemas.openxmlformats.org/officeDocument/2006/relationships/hyperlink" Target="https://www.rbc.ru/quote/news/article/693184d49a7947b37c542699" TargetMode="External"/><Relationship Id="rId24" Type="http://schemas.openxmlformats.org/officeDocument/2006/relationships/hyperlink" Target="https://politsturm.com/golod-ostaietsia-aktualnoi-probliemoi-dlia-millionov-liudiei" TargetMode="External"/><Relationship Id="rId25" Type="http://schemas.openxmlformats.org/officeDocument/2006/relationships/hyperlink" Target="https://politstur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