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Почему растёт зарплата?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2024-10-05</w:t>
      </w:r>
    </w:p>
    <w:p>
      <w:pPr/>
      <w:r>
        <w:t>4 мин. на чтение</w:t>
      </w:r>
    </w:p>
    <w:p/>
    <w:p>
      <w:r>
        <w:t xml:space="preserve">Эксперты утверждают, что работодатели в РФ стали все чаще предлагать рабочим заработную плату от 100 тысяч и выше. Об этом говорят </w:t>
      </w:r>
      <w:hyperlink r:id="rId11">
        <w:r>
          <w:rPr>
            <w:color w:val="0000FF"/>
            <w:u w:val="single"/>
          </w:rPr>
          <w:t>аналитики сервиса</w:t>
        </w:r>
      </w:hyperlink>
      <w:r>
        <w:t xml:space="preserve"> Зарплата.ру, исходя из представленных вакансий. Таким образом, средняя зарплата рабочего сравнима с заработком менеджеров. Из конкретики: дальнобойщики получают более 207 тысяч рублей, фрезеровщики - 147 тысяч, токари - 140 тысяч </w:t>
      </w:r>
      <w:hyperlink r:id="rId11">
        <w:r>
          <w:rPr>
            <w:color w:val="0000FF"/>
            <w:u w:val="single"/>
          </w:rPr>
          <w:t>[2]</w:t>
        </w:r>
      </w:hyperlink>
      <w:r>
        <w:t xml:space="preserve">. </w:t>
      </w:r>
    </w:p>
    <w:p>
      <w:r>
        <w:t xml:space="preserve">Чем вызвана такая щедрость работодателей? Для понимания стоит рассмотреть общую ситуацию на рынке труда: последние годы из-за неблагоприятной демографии наблюдается острый дефицит кадров. С этим связано предложение Минтруда сократить список производств и должностей, на которых ограничивается труд женщин. В их числе: поверхности действующих шахт, резервов и рудников, а также управление самоходными машинами на открытых горных работах. Замминистра труда и социальной защиты РФ Алексей Вовченко добавил, что угрозы для женского здоровья исключены благодаря высоким технологиям и совершенствованием организации труда </w:t>
      </w:r>
      <w:hyperlink r:id="rId12">
        <w:r>
          <w:rPr>
            <w:color w:val="0000FF"/>
            <w:u w:val="single"/>
          </w:rPr>
          <w:t>[1]</w:t>
        </w:r>
      </w:hyperlink>
      <w:r>
        <w:t>. На первый взгляд может показаться, что вот оно - торжество равноправия и открытие новых возможностей для женщин. Но так ли безопасна работа в шахтах? Из уст чиновника рассуждения о безопасности звучат странно, учитывая, сколько мужчин погибло в шахтах за последнее время из-за халатности начальства [</w:t>
      </w:r>
      <w:hyperlink r:id="rId13">
        <w:r>
          <w:rPr>
            <w:color w:val="0000FF"/>
            <w:u w:val="single"/>
          </w:rPr>
          <w:t>10</w:t>
        </w:r>
      </w:hyperlink>
      <w:r>
        <w:t xml:space="preserve">]. </w:t>
      </w:r>
      <w:hyperlink r:id="rId14">
        <w:r>
          <w:rPr>
            <w:color w:val="0000FF"/>
            <w:u w:val="single"/>
          </w:rPr>
          <w:t>И это только за прошедший год</w:t>
        </w:r>
      </w:hyperlink>
      <w:r>
        <w:t>. Теперь предлагается оставить детей не только без отцов, но и матерей поставить под угрозу. Поэтому за каждыми громкими фразами и популистскими заявлениями необходимо распознавать интересы той или иной группы элит. В данном случае это попытка привлечь к работе дополнительные кадры, чтобы снизить их цену на рынке труда.</w:t>
      </w:r>
    </w:p>
    <w:p>
      <w:r>
        <w:t xml:space="preserve">На сегодняшний момент страна пребывает в кризисе, вызванном как внешнеполитической обстановкой, так и внутренними проблемами. </w:t>
      </w:r>
      <w:hyperlink r:id="rId15">
        <w:r>
          <w:rPr>
            <w:color w:val="0000FF"/>
            <w:u w:val="single"/>
          </w:rPr>
          <w:t>Особенно остро стоит вопрос о рабочих специалистах</w:t>
        </w:r>
      </w:hyperlink>
      <w:r>
        <w:t xml:space="preserve">. В начале своего свободно-рыночного пути РФ открещивалась от развития промышленности для удовлетворения собственных потребностей. Но в свете обострения экономических и политических кризисов, характерных для капитализма, международные отношения изменились. Теперь против РФ бывшими “партнёрами” по рынку введены жесткие ограничения на торговлю. На повестке дня импортозамещение, требующее организации производства необходимой для экономики страны продукции, а без армии наёмных работников никак не обойтись, их труд востребован как никогда </w:t>
      </w:r>
      <w:hyperlink r:id="rId16">
        <w:r>
          <w:rPr>
            <w:color w:val="0000FF"/>
            <w:u w:val="single"/>
          </w:rPr>
          <w:t>[7]</w:t>
        </w:r>
      </w:hyperlink>
      <w:r>
        <w:t>.</w:t>
      </w:r>
    </w:p>
    <w:p>
      <w:r>
        <w:t xml:space="preserve">Демографический кризис, преследующий Россию с самого её становления, никак не облегчает эту проблему. Государству не хватает рабочих рук, а значит меньшую прибыль получают предприниматели. Для решения этой проблемы активно задействовали мигрантов - очень выгодный трудовой ресурс: беззащитность перед местными законами делает этих рабочих безвольными в отстаивании своих трудовых и человеческих прав </w:t>
      </w:r>
      <w:hyperlink r:id="rId17">
        <w:r>
          <w:rPr>
            <w:color w:val="0000FF"/>
            <w:u w:val="single"/>
          </w:rPr>
          <w:t>[6]</w:t>
        </w:r>
      </w:hyperlink>
      <w:r>
        <w:t>.</w:t>
      </w:r>
    </w:p>
    <w:p>
      <w:hyperlink r:id="rId16">
        <w:r>
          <w:rPr>
            <w:color w:val="0000FF"/>
            <w:u w:val="single"/>
          </w:rPr>
          <w:t>Впервые о нехватке кадров в промышленной сфере заговорили в 2021 году.</w:t>
        </w:r>
      </w:hyperlink>
      <w:r>
        <w:t xml:space="preserve"> Тогда дефицит связывали с оттоком иностранных рабочих из-за эпидемии коронавируса. В том же году были внесены изменения в перечень профессий, ранее недоступных для женщин, что позволило предпринимателям использовать их водителями большегрузных автомобилей и сельскохозяйственной спецтехники, членами палубных команд судов, машинистами метрополитена и в других сферах [</w:t>
      </w:r>
      <w:hyperlink r:id="rId12">
        <w:r>
          <w:rPr>
            <w:color w:val="0000FF"/>
            <w:u w:val="single"/>
          </w:rPr>
          <w:t>3</w:t>
        </w:r>
      </w:hyperlink>
      <w:r>
        <w:t>].</w:t>
      </w:r>
    </w:p>
    <w:p>
      <w:r>
        <w:t xml:space="preserve">Особенно привлекательно для бизнеса использование </w:t>
      </w:r>
      <w:hyperlink r:id="rId18">
        <w:r>
          <w:rPr>
            <w:color w:val="0000FF"/>
            <w:u w:val="single"/>
          </w:rPr>
          <w:t>детского труд</w:t>
        </w:r>
      </w:hyperlink>
      <w:r>
        <w:t xml:space="preserve">а. О женщинах уже было сказано, а вот </w:t>
      </w:r>
      <w:hyperlink r:id="rId19">
        <w:r>
          <w:rPr>
            <w:color w:val="0000FF"/>
            <w:u w:val="single"/>
          </w:rPr>
          <w:t>о подростках стало известно только недавно</w:t>
        </w:r>
      </w:hyperlink>
      <w:r>
        <w:t>. Современные производственные отношения скатываются на уровень начала 20 века, когда детский и женский труд с удовольствием использовали как самый дешёвый. Никакими повышениями зарплат эту ситуацию не исправить. Даже если учесть, что по экономическим законам, при дефиците кадров должна повышаться зарплата, так как работодатель старается удержать работника под своим крылом, то речь всё равно идёт только о высококвалифицированных работниках. На обучение подобных специалистов тратится больше сил и времени, и получают они соответственно больше остальных. Беда в том, что уровень зарплат одних тружеников держится за счёт низкой оплаты других. Это женщины, которых ещё вчера не могли по закону нанимать в данных сферах, и дети, которые не могут составить равную конкуренцию опытным работникам. Бизнесмен не станет постоянно платить высокую зарплату, это уменьшает его прибыль.</w:t>
      </w:r>
    </w:p>
    <w:p>
      <w:r>
        <w:t xml:space="preserve">Ситуация в России демонстрирует неразрешимые проблемы системы капитализма. С одной стороны, наблюдается рост зарплат среди одних рабочих, с другой стороны -  усиление эксплуатации других. Об этом подробнее мы писали в нашем материале </w:t>
      </w:r>
      <w:hyperlink r:id="rId20">
        <w:r>
          <w:rPr>
            <w:color w:val="0000FF"/>
            <w:u w:val="single"/>
          </w:rPr>
          <w:t>"В России растет неравенство доходов"</w:t>
        </w:r>
      </w:hyperlink>
      <w:r>
        <w:t xml:space="preserve">. Вся современная экономика направлена на получение максимальной прибыли за счет интенсивного использования трудовых ресурсов, что неизбежно ведет к социальному напряжению и дальнейшему расслоению общества. Бесконечно высокими зарплаты держаться не будут. Доказано это ранее смещенными со своего пьедестала IT-шниками, считавшимися самой высокооплачиваемой профессией. </w:t>
      </w:r>
    </w:p>
    <w:p>
      <w:r>
        <w:t xml:space="preserve">Решение этих проблем заключается не в </w:t>
      </w:r>
      <w:hyperlink r:id="rId21">
        <w:r>
          <w:rPr>
            <w:color w:val="0000FF"/>
            <w:u w:val="single"/>
          </w:rPr>
          <w:t>ужесточении государственного регулирования оплаты труда, как предлагают профсоюзы</w:t>
        </w:r>
      </w:hyperlink>
      <w:r>
        <w:t>, а в коренном изменении системы экономических отношений. Столетия назад основоположники коммунизма уже ответили на эти вопросы, решили те проблемы, которые беспокоят большинство до сих пор. Их труды не были забыты, а были переданы современному поколению. Начать их изучение следует в составе коллектива единомышленников, способных указать дорогу, уберечь от ошибок и помочь сделать шаг к построению совершенно нового социалистического общества. Только тогда будет ликвидирована частная собственность на средства производства, которая является корнем всех вышеперечисленных проблем. При социализме рост благосостояния трудящихся происходит за счет увеличения производительности труда, расширения масштабов производств, внедрения механизации, автоматизации и роботизации. Но главная причина в том, что вся промышленность и богатства страны как и политическая власть принадлежат не кучке богатейших предпринимателей, а всем труженикам. Все принимаемые действия государства принимаются не в интересах группы олигархов, а в интересах трудящегося большинства. При социализме нет экономических кризисов, безработицы и эксплуатации.</w:t>
      </w:r>
    </w:p>
    <w:p>
      <w:r>
        <w:br/>
      </w:r>
      <w:r>
        <w:br/>
      </w:r>
      <w:r>
        <w:t>Источники:</w:t>
      </w:r>
    </w:p>
    <w:p>
      <w:r>
        <w:t xml:space="preserve">[1] Центральная профсоюзная газета "Солидарность" </w:t>
      </w:r>
      <w:hyperlink r:id="rId21">
        <w:r>
          <w:rPr>
            <w:color w:val="0000FF"/>
            <w:u w:val="single"/>
          </w:rPr>
          <w:t>«Одной из ключевых стратегических задач России должно стать усиление государственного регулирования оплаты труда, считает председатель Федерации независимых профсоюзов России (ФНПР) Михаил Шмаков»</w:t>
        </w:r>
      </w:hyperlink>
      <w:r>
        <w:t xml:space="preserve"> от 27 сентября 2024 г. </w:t>
      </w:r>
    </w:p>
    <w:p>
      <w:r>
        <w:t xml:space="preserve">[2] Информационное агентство Накануне.RU </w:t>
      </w:r>
      <w:hyperlink r:id="rId11">
        <w:r>
          <w:rPr>
            <w:color w:val="0000FF"/>
            <w:u w:val="single"/>
          </w:rPr>
          <w:t>«"Синие воротнички" стали богаче "белых": рабочие в России зарабатывают более 100 тысяч рублей»</w:t>
        </w:r>
      </w:hyperlink>
      <w:r>
        <w:t xml:space="preserve"> от 26 сентября 2024 г. </w:t>
      </w:r>
    </w:p>
    <w:p>
      <w:r>
        <w:t xml:space="preserve">[3] Газета Коммерсантъ </w:t>
      </w:r>
      <w:hyperlink r:id="rId12">
        <w:r>
          <w:rPr>
            <w:color w:val="0000FF"/>
            <w:u w:val="single"/>
          </w:rPr>
          <w:t xml:space="preserve">«Минтруд предложил разрешить женщинам работать на поверхности строящихся шахт» </w:t>
        </w:r>
      </w:hyperlink>
      <w:r>
        <w:t xml:space="preserve">от 25 сентября 2024 г. </w:t>
      </w:r>
    </w:p>
    <w:p>
      <w:r>
        <w:t xml:space="preserve">[4] Сетевое издание РИА Новости </w:t>
      </w:r>
      <w:hyperlink r:id="rId14">
        <w:r>
          <w:rPr>
            <w:color w:val="0000FF"/>
            <w:u w:val="single"/>
          </w:rPr>
          <w:t>«ЧП и аварии на шахтах в России в 2023-2024 годах»</w:t>
        </w:r>
      </w:hyperlink>
      <w:r>
        <w:t xml:space="preserve"> от 15 января 2024 г. </w:t>
      </w:r>
    </w:p>
    <w:p>
      <w:r>
        <w:t xml:space="preserve">[5] Политштурм </w:t>
      </w:r>
      <w:hyperlink r:id="rId15">
        <w:r>
          <w:rPr>
            <w:color w:val="0000FF"/>
            <w:u w:val="single"/>
          </w:rPr>
          <w:t>«Современный рынок труда: массовые сокращения на Западе и дефицит кадров в России»</w:t>
        </w:r>
      </w:hyperlink>
      <w:r>
        <w:t xml:space="preserve"> от 3 сентября 2024 г. </w:t>
      </w:r>
    </w:p>
    <w:p>
      <w:r>
        <w:t xml:space="preserve">[6] Политштурм </w:t>
      </w:r>
      <w:hyperlink r:id="rId17">
        <w:r>
          <w:rPr>
            <w:color w:val="0000FF"/>
            <w:u w:val="single"/>
          </w:rPr>
          <w:t>«Демографический кризис и «семейные ценности»</w:t>
        </w:r>
      </w:hyperlink>
      <w:r>
        <w:t xml:space="preserve"> от 29 июля 2024 г. </w:t>
      </w:r>
    </w:p>
    <w:p>
      <w:r>
        <w:t xml:space="preserve">[7] Политштурм </w:t>
      </w:r>
      <w:hyperlink r:id="rId16">
        <w:r>
          <w:rPr>
            <w:color w:val="0000FF"/>
            <w:u w:val="single"/>
          </w:rPr>
          <w:t>«Кадровый кризис. Почему в России некому работать?»</w:t>
        </w:r>
      </w:hyperlink>
      <w:r>
        <w:t xml:space="preserve"> от 2 августа 2024 </w:t>
      </w:r>
    </w:p>
    <w:p>
      <w:r>
        <w:t xml:space="preserve">[8] Политштурм </w:t>
      </w:r>
      <w:hyperlink r:id="rId18">
        <w:r>
          <w:rPr>
            <w:color w:val="0000FF"/>
            <w:u w:val="single"/>
          </w:rPr>
          <w:t xml:space="preserve">«Детский труд вновь становится востребованным у предпринимателей» </w:t>
        </w:r>
      </w:hyperlink>
      <w:r>
        <w:t xml:space="preserve">от 1 сентября 2022 г. </w:t>
      </w:r>
    </w:p>
    <w:p>
      <w:r>
        <w:t xml:space="preserve">[9] Политштурм </w:t>
      </w:r>
      <w:hyperlink r:id="rId19">
        <w:r>
          <w:rPr>
            <w:color w:val="0000FF"/>
            <w:u w:val="single"/>
          </w:rPr>
          <w:t>«Ещё один шаг к законной эксплуатации детского труда»</w:t>
        </w:r>
      </w:hyperlink>
      <w:r>
        <w:t xml:space="preserve"> от 28 сентября 2024 г.</w:t>
      </w:r>
    </w:p>
    <w:p>
      <w:r>
        <w:t>[10] РБК «</w:t>
      </w:r>
      <w:hyperlink r:id="rId13">
        <w:r>
          <w:rPr>
            <w:color w:val="0000FF"/>
            <w:u w:val="single"/>
          </w:rPr>
          <w:t>Ростехнадзор назвал причины аварии на шахте Листвяжная»</w:t>
        </w:r>
      </w:hyperlink>
      <w:r>
        <w:t xml:space="preserve"> от 14 сентября 2022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ochiemu-rastiot-zarplata" TargetMode="External"/><Relationship Id="rId11" Type="http://schemas.openxmlformats.org/officeDocument/2006/relationships/hyperlink" Target="https://t.me/nakanuneru/15073" TargetMode="External"/><Relationship Id="rId12" Type="http://schemas.openxmlformats.org/officeDocument/2006/relationships/hyperlink" Target="https://www.kommersant.ru/doc/7182648" TargetMode="External"/><Relationship Id="rId13" Type="http://schemas.openxmlformats.org/officeDocument/2006/relationships/hyperlink" Target="https://www.rbc.ru/society/14/09/2022/6321ee9c9a794710746dd580" TargetMode="External"/><Relationship Id="rId14" Type="http://schemas.openxmlformats.org/officeDocument/2006/relationships/hyperlink" Target="https://ria.ru/20240115/shakhty-1921381347.html" TargetMode="External"/><Relationship Id="rId15" Type="http://schemas.openxmlformats.org/officeDocument/2006/relationships/hyperlink" Target="https://politsturm.com/sovriemiennyi-rynok-truda-massovyie-sokrashchieniia-na-zapadie-i-diefitsit-kadrov-v-rossii" TargetMode="External"/><Relationship Id="rId16" Type="http://schemas.openxmlformats.org/officeDocument/2006/relationships/hyperlink" Target="https://politsturm.com/kadrovyi-krizis" TargetMode="External"/><Relationship Id="rId17" Type="http://schemas.openxmlformats.org/officeDocument/2006/relationships/hyperlink" Target="https://politsturm.com/siemieinyie-tsiennosti-i-biznies" TargetMode="External"/><Relationship Id="rId18" Type="http://schemas.openxmlformats.org/officeDocument/2006/relationships/hyperlink" Target="https://politsturm.com/detskij-trud-vnov-stanovitsya-vostrebovannym-u-predprinimatelej" TargetMode="External"/><Relationship Id="rId19" Type="http://schemas.openxmlformats.org/officeDocument/2006/relationships/hyperlink" Target="https://politsturm.com/ieshchio-odin-shagh-k-zakonnoi-ekspluatatsii-dietskogho-truda" TargetMode="External"/><Relationship Id="rId20" Type="http://schemas.openxmlformats.org/officeDocument/2006/relationships/hyperlink" Target="https://politsturm.com/v-rossii-rastiet-nieravienstvo-dokhodov" TargetMode="External"/><Relationship Id="rId21" Type="http://schemas.openxmlformats.org/officeDocument/2006/relationships/hyperlink" Target="https://t.me/solidarnost_gzt/2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