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Правнук Муссолини оправдывает фашизм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2026-03-03</w:t>
      </w:r>
    </w:p>
    <w:p>
      <w:pPr/>
      <w:r>
        <w:t>2 мин. на чтение</w:t>
      </w:r>
    </w:p>
    <w:p/>
    <w:p>
      <w:r>
        <w:rPr>
          <w:b/>
        </w:rPr>
        <w:t>Правнук Муссолини пытается обелить своего предка. Он утверждает, что фашизм был „не таким уж плохим“, что итальянские евреи жили неплохо, а террор и экспансия были „ответом на  насилие леваков“.</w:t>
      </w:r>
    </w:p>
    <w:p>
      <w:r>
        <w:rPr>
          <w:b/>
        </w:rPr>
        <w:t>Детали.</w:t>
      </w:r>
      <w:r>
        <w:t xml:space="preserve"> Кайо Муссолини, правнук Бенито Муссолини, </w:t>
      </w:r>
      <w:hyperlink r:id="rId12">
        <w:r>
          <w:rPr>
            <w:color w:val="0000FF"/>
            <w:u w:val="single"/>
          </w:rPr>
          <w:t>выпустил</w:t>
        </w:r>
      </w:hyperlink>
      <w:r>
        <w:t xml:space="preserve">  книгу, в которой он оправдывает итальянский фашизм и преуменьшает причинённые им страдания. Он защищает своего предка, утверждая, что тот был несправедливо демонизирован, и изображает его режим как ответ на насилие со стороны левых сил.</w:t>
      </w:r>
    </w:p>
    <w:p>
      <w:r>
        <w:t xml:space="preserve">► Несмотря на то что Кайо Муссолини демонстрирует отрицательное отношение к расовым законам Италии 1938 года, он </w:t>
      </w:r>
      <w:hyperlink r:id="rId12">
        <w:r>
          <w:rPr>
            <w:color w:val="0000FF"/>
            <w:u w:val="single"/>
          </w:rPr>
          <w:t>преуменьшает</w:t>
        </w:r>
      </w:hyperlink>
      <w:r>
        <w:t xml:space="preserve"> их серьёзность, утверждая, что они были навязаны Гитлером, и что при фашизме некоторые евреи занимали серьезные должности, а Италия помогала евреям бежать из Европы.</w:t>
      </w:r>
    </w:p>
    <w:p>
      <w:r>
        <w:rPr>
          <w:b/>
        </w:rPr>
        <w:t>Контекст.</w:t>
      </w:r>
      <w:r>
        <w:t xml:space="preserve"> Книга появилась как раз вовремя, когда итальянские крайне правые продолжают укреплять своё политическое влияние. Премьер-министр </w:t>
      </w:r>
      <w:hyperlink r:id="rId13">
        <w:r>
          <w:rPr>
            <w:color w:val="0000FF"/>
            <w:u w:val="single"/>
          </w:rPr>
          <w:t>Джорджа Мелони</w:t>
        </w:r>
      </w:hyperlink>
      <w:r>
        <w:t xml:space="preserve"> возглавляет партию “</w:t>
      </w:r>
      <w:hyperlink r:id="rId14">
        <w:r>
          <w:rPr>
            <w:color w:val="0000FF"/>
            <w:u w:val="single"/>
          </w:rPr>
          <w:t>Братья Италии</w:t>
        </w:r>
      </w:hyperlink>
      <w:r>
        <w:t>”, которая ведёт свою политическую родословную от послевоенных деятелей фашистского режима.</w:t>
      </w:r>
    </w:p>
    <w:p>
      <w:r>
        <w:t xml:space="preserve">► Большая часть книжного тура Муссолини </w:t>
      </w:r>
      <w:hyperlink r:id="rId15">
        <w:r>
          <w:rPr>
            <w:color w:val="0000FF"/>
            <w:u w:val="single"/>
          </w:rPr>
          <w:t>прошла</w:t>
        </w:r>
      </w:hyperlink>
      <w:r>
        <w:t xml:space="preserve"> без сбоев: несколько встреч принимали у себя местные мэры в ратушах и других муниципальных помещениях. Лишь два запланированных мероприятия были </w:t>
      </w:r>
      <w:hyperlink r:id="rId12">
        <w:r>
          <w:rPr>
            <w:color w:val="0000FF"/>
            <w:u w:val="single"/>
          </w:rPr>
          <w:t>отменены</w:t>
        </w:r>
      </w:hyperlink>
      <w:r>
        <w:t xml:space="preserve"> после протестов со стороны оппозиции. При этом Муссолини заявил, что его „демократические права“ были нарушены.</w:t>
      </w:r>
    </w:p>
    <w:p>
      <w:r>
        <w:t xml:space="preserve">► Кайо Муссолини также </w:t>
      </w:r>
      <w:hyperlink r:id="rId16">
        <w:r>
          <w:rPr>
            <w:color w:val="0000FF"/>
            <w:u w:val="single"/>
          </w:rPr>
          <w:t>активно</w:t>
        </w:r>
      </w:hyperlink>
      <w:r>
        <w:t xml:space="preserve"> участвует в современной правой политике и был кандидатом в Европейский парламент от партии “Братья Италии”, напрямую связывая своё публичное присутствие с </w:t>
      </w:r>
      <w:hyperlink r:id="rId17">
        <w:r>
          <w:rPr>
            <w:color w:val="0000FF"/>
            <w:u w:val="single"/>
          </w:rPr>
          <w:t>нынешним</w:t>
        </w:r>
      </w:hyperlink>
      <w:r>
        <w:t xml:space="preserve"> правящим политическим лагерем.</w:t>
      </w:r>
    </w:p>
    <w:p>
      <w:r>
        <w:t>► Внутри партии “</w:t>
      </w:r>
      <w:hyperlink r:id="rId14">
        <w:r>
          <w:rPr>
            <w:color w:val="0000FF"/>
            <w:u w:val="single"/>
          </w:rPr>
          <w:t>Братья Италии</w:t>
        </w:r>
      </w:hyperlink>
      <w:r>
        <w:t xml:space="preserve">” некоторые члены и аффилированные с ней фигуры открыто </w:t>
      </w:r>
      <w:hyperlink r:id="rId18">
        <w:r>
          <w:rPr>
            <w:color w:val="0000FF"/>
            <w:u w:val="single"/>
          </w:rPr>
          <w:t>называли</w:t>
        </w:r>
      </w:hyperlink>
      <w:r>
        <w:t xml:space="preserve"> себя фашистами или выражали восхищение отдельными аспектами фашистского прошлого Италии. Партия </w:t>
      </w:r>
      <w:hyperlink r:id="rId19">
        <w:r>
          <w:rPr>
            <w:color w:val="0000FF"/>
            <w:u w:val="single"/>
          </w:rPr>
          <w:t>активно</w:t>
        </w:r>
      </w:hyperlink>
      <w:r>
        <w:t xml:space="preserve"> пытается смягчить общественную оценку фашистского </w:t>
      </w:r>
      <w:hyperlink r:id="rId20">
        <w:r>
          <w:rPr>
            <w:color w:val="0000FF"/>
            <w:u w:val="single"/>
          </w:rPr>
          <w:t>периода</w:t>
        </w:r>
      </w:hyperlink>
      <w:r>
        <w:t xml:space="preserve">, в том числе через споры об исторической памяти, памятниках и </w:t>
      </w:r>
      <w:hyperlink r:id="rId21">
        <w:r>
          <w:rPr>
            <w:color w:val="0000FF"/>
            <w:u w:val="single"/>
          </w:rPr>
          <w:t>использовании</w:t>
        </w:r>
      </w:hyperlink>
      <w:r>
        <w:t xml:space="preserve"> фашистской символики.</w:t>
      </w:r>
    </w:p>
    <w:p>
      <w:r>
        <w:rPr>
          <w:b/>
        </w:rPr>
        <w:t>Важно знать.</w:t>
      </w:r>
      <w:r>
        <w:t xml:space="preserve"> </w:t>
      </w:r>
      <w:hyperlink r:id="rId22">
        <w:r>
          <w:rPr>
            <w:color w:val="0000FF"/>
            <w:u w:val="single"/>
          </w:rPr>
          <w:t>Фашизм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придя к власти</w:t>
        </w:r>
      </w:hyperlink>
      <w:r>
        <w:t xml:space="preserve"> в 1922 году, демонтировал демократические институты, </w:t>
      </w:r>
      <w:hyperlink r:id="rId24">
        <w:r>
          <w:rPr>
            <w:color w:val="0000FF"/>
            <w:u w:val="single"/>
          </w:rPr>
          <w:t>запретил</w:t>
        </w:r>
      </w:hyperlink>
      <w:r>
        <w:t xml:space="preserve"> оппозиционные партии, </w:t>
      </w:r>
      <w:hyperlink r:id="rId25">
        <w:r>
          <w:rPr>
            <w:color w:val="0000FF"/>
            <w:u w:val="single"/>
          </w:rPr>
          <w:t>распустил</w:t>
        </w:r>
      </w:hyperlink>
      <w:r>
        <w:t xml:space="preserve"> независимые профсоюзы и поставил труд под контроль госкорпораций. Пока </w:t>
      </w:r>
      <w:hyperlink r:id="rId26">
        <w:r>
          <w:rPr>
            <w:color w:val="0000FF"/>
            <w:u w:val="single"/>
          </w:rPr>
          <w:t>проводились</w:t>
        </w:r>
      </w:hyperlink>
      <w:r>
        <w:t xml:space="preserve"> репрессии против социалистов и коммунистов, промышленники и крупные землевладельцы снижали заработную плату, запрещали забастовки и наращивали прибыль. </w:t>
      </w:r>
    </w:p>
    <w:p>
      <w:r>
        <w:t xml:space="preserve">► Режим также совершал системные преступления: </w:t>
      </w:r>
      <w:hyperlink r:id="rId27">
        <w:r>
          <w:rPr>
            <w:color w:val="0000FF"/>
            <w:u w:val="single"/>
          </w:rPr>
          <w:t>расовые законы</w:t>
        </w:r>
      </w:hyperlink>
      <w:r>
        <w:t xml:space="preserve"> 1938 года лишили итальянских евреев гражданских прав и сделали возможными депортации в лагеря уничтожения; в Ливии и Эфиопии итальянские войска </w:t>
      </w:r>
      <w:hyperlink r:id="rId28">
        <w:r>
          <w:rPr>
            <w:color w:val="0000FF"/>
            <w:u w:val="single"/>
          </w:rPr>
          <w:t>использовали</w:t>
        </w:r>
      </w:hyperlink>
      <w:r>
        <w:t xml:space="preserve"> концентрационные лагеря, массовые казни, принудительные переселения и химическое оружие против мирного населения.</w:t>
      </w:r>
    </w:p>
    <w:p>
      <w:r>
        <w:t xml:space="preserve">► Попытки представить, что фашизм  „не так уж плох“, появляются в период </w:t>
      </w:r>
      <w:hyperlink r:id="rId29">
        <w:r>
          <w:rPr>
            <w:color w:val="0000FF"/>
            <w:u w:val="single"/>
          </w:rPr>
          <w:t>нарастающей</w:t>
        </w:r>
      </w:hyperlink>
      <w:r>
        <w:t xml:space="preserve"> социальной и экономической нестабильности, вызванной кризисами капитализма. Преподнесение фашистского режима как неправильно понятого отвлекает внимание от его классового характера и преступлений. В условиях, когда слабое коммунистическое движение не опровергает такие нарративы, подобный взгляд широко распространяется среди трудящихся.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ravnuk-mussolini-opravdyvaiet-fashizm" TargetMode="External"/><Relationship Id="rId12" Type="http://schemas.openxmlformats.org/officeDocument/2006/relationships/hyperlink" Target="https://www.thetimes.com/world/europe/article/benito-mussolini-great-grandson-nzxtllx58" TargetMode="External"/><Relationship Id="rId13" Type="http://schemas.openxmlformats.org/officeDocument/2006/relationships/hyperlink" Target="https://www.euronews.com/2022/06/20/could-giorgia-meloni-become-italys-next-prime-minister" TargetMode="External"/><Relationship Id="rId14" Type="http://schemas.openxmlformats.org/officeDocument/2006/relationships/hyperlink" Target="https://politsturm.com/nasliediie-gitliera-kak-v-ievropie-vozrozhdaiutsia-ultrapravyie" TargetMode="External"/><Relationship Id="rId15" Type="http://schemas.openxmlformats.org/officeDocument/2006/relationships/hyperlink" Target="https://www.ntr24.tv/2026/02/13/lunedi-caio-mussolini-a-benevento-per-presentare-il-libro-sul-fascismo/" TargetMode="External"/><Relationship Id="rId16" Type="http://schemas.openxmlformats.org/officeDocument/2006/relationships/hyperlink" Target="https://www.timesofisrael.com/mussolinis-great-grandson-a-european-parliament-hopeful-defends-fascist-era/" TargetMode="External"/><Relationship Id="rId17" Type="http://schemas.openxmlformats.org/officeDocument/2006/relationships/hyperlink" Target="https://apnews.com/general-news-fc7822f5181944938a41751458c4cd9c" TargetMode="External"/><Relationship Id="rId18" Type="http://schemas.openxmlformats.org/officeDocument/2006/relationships/hyperlink" Target="https://www.globalist.it/politics/2019/11/23/il-dirigente-di-fratelli-d-italia-dobbiamo-essere-liberi-di-poterci-definire-fascisti/" TargetMode="External"/><Relationship Id="rId19" Type="http://schemas.openxmlformats.org/officeDocument/2006/relationships/hyperlink" Target="https://www.ips-journal.eu/topics/democracy-and-society/remembrance-or-revisionism-8071" TargetMode="External"/><Relationship Id="rId20" Type="http://schemas.openxmlformats.org/officeDocument/2006/relationships/hyperlink" Target="https://espresso.repubblica.it/attualita/2020/07/14/news/elezioni-quanti-nostalgici-del-duce-nelle-liste-di-fratelli-d-italia-1.350971/" TargetMode="External"/><Relationship Id="rId21" Type="http://schemas.openxmlformats.org/officeDocument/2006/relationships/hyperlink" Target="https://www.repubblica.it/politica/2021/09/09/news/busto_duce_sede_sede_fratelli_d_italia_montalbano_jonico-317005063/" TargetMode="External"/><Relationship Id="rId22" Type="http://schemas.openxmlformats.org/officeDocument/2006/relationships/hyperlink" Target="https://politsturm.com/chto-takoe-fashizm" TargetMode="External"/><Relationship Id="rId23" Type="http://schemas.openxmlformats.org/officeDocument/2006/relationships/hyperlink" Target="https://historyrise.com/the-rise-of-mussolini-how-fascism-took-government-control/" TargetMode="External"/><Relationship Id="rId24" Type="http://schemas.openxmlformats.org/officeDocument/2006/relationships/hyperlink" Target="https://www.britannica.com/place/Italy/The-Fascist-era" TargetMode="External"/><Relationship Id="rId25" Type="http://schemas.openxmlformats.org/officeDocument/2006/relationships/hyperlink" Target="https://www.marxists.org/archive/dutt/1935/fascism-social-revolution-2.pdf" TargetMode="External"/><Relationship Id="rId26" Type="http://schemas.openxmlformats.org/officeDocument/2006/relationships/hyperlink" Target="https://www.museotorino.it/view/s/f0d6d3253e114aca9849cc2fe8e0dec3" TargetMode="External"/><Relationship Id="rId27" Type="http://schemas.openxmlformats.org/officeDocument/2006/relationships/hyperlink" Target="https://primolevicenter.org/events/the-italian-racial-laws/" TargetMode="External"/><Relationship Id="rId28" Type="http://schemas.openxmlformats.org/officeDocument/2006/relationships/hyperlink" Target="https://www.ips-journal.eu/topics/democracy-and-society/italys-colonial-amnesia-8587/" TargetMode="External"/><Relationship Id="rId29" Type="http://schemas.openxmlformats.org/officeDocument/2006/relationships/hyperlink" Target="https://us.politsturm.com/eu-militarisation-accelerated-throughout-20255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