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Самые богатые россияне стали еще богаче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2023-09-05</w:t>
      </w:r>
    </w:p>
    <w:p>
      <w:pPr/>
      <w:r>
        <w:t>1 мин. на чтение</w:t>
      </w:r>
    </w:p>
    <w:p/>
    <w:p>
      <w:r>
        <w:t xml:space="preserve">Суммарное состояние богатейших российских бизнесменов </w:t>
      </w:r>
      <w:hyperlink r:id="rId11">
        <w:r>
          <w:rPr>
            <w:color w:val="0000FF"/>
            <w:u w:val="single"/>
          </w:rPr>
          <w:t>выросло</w:t>
        </w:r>
      </w:hyperlink>
      <w:r>
        <w:t xml:space="preserve"> на 32,341 млрд долларов с начала 2023 года. Об этом сообщает ТАСС со ссылкой на исследование агентства Bloomberg «Индекс миллиардеров».</w:t>
      </w:r>
    </w:p>
    <w:p>
      <w:r>
        <w:t>«Индекс миллиардеров» рассчитывается на основе стоимости акций компаний, в которых миллиардеры владеют долями. Больше всего денежных средств за 2023 г. заработал экс-глава нефтяной компании «ЛУКОЙЛ» Вагит Алекперов. Его капитал с начала года вырос на 7,25 млрд долларов и достиг 22,6 млрд. Богаче стал и председатель совета директоров НЛМК Владимир Лисин, который увеличил свое состояние на 4,36 млрд долларов и достиг 24,2 млрд, а также глава «Новатэка» Леонид Михельсон – плюс 3,49 млрд долларов, рост до 28,1 млрд.</w:t>
      </w:r>
    </w:p>
    <w:p>
      <w:r>
        <w:t>При этом, если оценивать общее финансовое состояние, самым богатым российским бизнесменом остается один из основных владельцев «Норникеля» Владимир Потанин. Он также увеличил свой капитал (на 1,13 млрд долларов), и его состояние достигло 29,7 млрд долларов. На втором месте рейтинга находится Михельсон, а на третьем – Лисин.</w:t>
      </w:r>
    </w:p>
    <w:p>
      <w:r>
        <w:t>Ранее Forbes составил свой рейтинг богатых россиянок, который возглавила генеральный директор и основная владелица «Wildberries» Татьяна Бакальчук. Ее капитал оценивается в 7 млрд долларов, и получила она его непосредственно от маркетплейса «Wildberries». Как сообщает Forbes, выручка компании в 2022 году выросла на 41%, до 317 млрд рублей, а чистая прибыль превысила 10 млрд рублей.</w:t>
      </w:r>
    </w:p>
    <w:p>
      <w:r>
        <w:t>При этом каждый пятый россиянин заявил, что в последние месяцы его материальное положение ухудшилось. Об этом сообщает Фонд общественного мнения, ссылаясь на проведенный опрос. Улучшение зафиксировали лишь 10% россиян. У 69% материальное положение не изменилось.</w:t>
      </w:r>
    </w:p>
    <w:p>
      <w:r>
        <w:t>Как можно видеть, неравномерное распределение благ в капиталистическом обществе, где владельцы собственности получают всё, а рабочие – ничего, вновь ставит перед нами вопрос: «Почему богатые богатеют, а бедные беднеют?» К счастью, ответ на него есть. Всё дело как раз в существующей капиталистической системе, построенной на частном присвоении результатов чужого труда. Никакие реформы, налоги на сверхприбыль и прочее не смогут изменить положение трудящегося населения. Лишь переход к социализму, к общественной собственности на средства производства способен переломить эту динамику.</w:t>
      </w:r>
    </w:p>
    <w:p>
      <w:r>
        <w:t xml:space="preserve">Источник: Центральная профсоюзная газета «Солидарность» – </w:t>
      </w:r>
      <w:hyperlink r:id="rId11">
        <w:r>
          <w:rPr>
            <w:color w:val="0000FF"/>
            <w:u w:val="single"/>
          </w:rPr>
          <w:t>«Богатейшие россияне стали еще богаче»</w:t>
        </w:r>
      </w:hyperlink>
      <w:r>
        <w:t xml:space="preserve"> от 01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amyie-boghatyie-rossiianie-stali-ieshchie-boghachie" TargetMode="External"/><Relationship Id="rId11" Type="http://schemas.openxmlformats.org/officeDocument/2006/relationships/hyperlink" Target="https://www.solidarnost.org/news/bogateyshie-rossiyane-stali-esche-bogache.html#:~:text=%D0%A1%D1%83%D0%BC%D0%BC%D0%B0%D1%80%D0%BD%D0%BE%D0%B5%20%D1%81%D0%BE%D1%81%D1%82%D0%BE%D1%8F%D0%BD%D0%B8%D0%B5%20%D1%81%D0%B0%D0%BC%D1%8B%D1%85%20%D0%B1%D0%BE%D0%B3%D0%B0%D1%82%D1%8B%D1%85%20%D1%80%D0%BE%D1%81%D1%81%D0%B8%D0%B9%D1%81%D0%BA%D0%B8%D1%85,%D0%B0%D0%B3%D0%B5%D0%BD%D1%82%D1%81%D1%82%D0%B2%D0%B0%20Bloomberg%20%C2%AB%D0%98%D0%BD%D0%B4%D0%B5%D0%BA%D1%81%20%D0%BC%D0%B8%D0%BB%D0%BB%D0%B8%D0%B0%D1%80%D0%B4%D0%B5%D1%80%D0%BE%D0%B2%C2%BB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