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России растет неравенство доходов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2024-09-09</w:t>
      </w:r>
    </w:p>
    <w:p>
      <w:pPr/>
      <w:r>
        <w:t>4 мин. на чтение</w:t>
      </w:r>
    </w:p>
    <w:p/>
    <w:p>
      <w:r>
        <w:t>Парадоксальность текущей экономической ситуации заключается в одновременном росте неравенства доходов и сокращении числа бедных. По крайней мере, так утверждает статистика [</w:t>
      </w:r>
      <w:hyperlink r:id="rId11">
        <w:r>
          <w:rPr>
            <w:color w:val="0000FF"/>
            <w:u w:val="single"/>
          </w:rPr>
          <w:t>1</w:t>
        </w:r>
      </w:hyperlink>
      <w:r>
        <w:t>]. Весной 2023 года Росстат отчитался об историческом минимуме доли малоимущих россиян - их число сократилось до 10% [</w:t>
      </w:r>
      <w:hyperlink r:id="rId12">
        <w:r>
          <w:rPr>
            <w:color w:val="0000FF"/>
            <w:u w:val="single"/>
          </w:rPr>
          <w:t>2</w:t>
        </w:r>
      </w:hyperlink>
      <w:r>
        <w:t>]. Прекрасные цифры, которые по идее должны свидетельствовать об увеличении благосостояния и уровня жизни в стране, но фактически картина иная. Для того, чтобы государство не считало человека бедным, его доход должен быть выше прожиточного минимума. В 2024 году общероссийский МРОТ составил 19242 рубля [</w:t>
      </w:r>
      <w:hyperlink r:id="rId13">
        <w:r>
          <w:rPr>
            <w:color w:val="0000FF"/>
            <w:u w:val="single"/>
          </w:rPr>
          <w:t>3</w:t>
        </w:r>
      </w:hyperlink>
      <w:r>
        <w:t xml:space="preserve">]. Поэтому для статистики все граждане с доходом выше этой цифры не считаются бедными. </w:t>
      </w:r>
    </w:p>
    <w:p>
      <w:r>
        <w:t>Удивительная арифметика, учитывая недоступность ипотеки из-за повышения ключевой ставки и роста цен на аренду жилья [</w:t>
      </w:r>
      <w:hyperlink r:id="rId14">
        <w:r>
          <w:rPr>
            <w:color w:val="0000FF"/>
            <w:u w:val="single"/>
          </w:rPr>
          <w:t>4</w:t>
        </w:r>
      </w:hyperlink>
      <w:r>
        <w:t>]. Так, по подсчетам аналитиков сервиса "ЦИАН", средняя стоимость аренды "однушки" в 2024 году в Москве составляет 68 тысяч [</w:t>
      </w:r>
      <w:hyperlink r:id="rId14">
        <w:r>
          <w:rPr>
            <w:color w:val="0000FF"/>
            <w:u w:val="single"/>
          </w:rPr>
          <w:t>4</w:t>
        </w:r>
      </w:hyperlink>
      <w:r>
        <w:t>] или 3,5 прожиточных минимума. Регионы не отстают от столицы: средняя стоимость аренды однокомнатной квартиры в Новосибирске на данный момент составляет 27 тыс. рублей [</w:t>
      </w:r>
      <w:hyperlink r:id="rId15">
        <w:r>
          <w:rPr>
            <w:color w:val="0000FF"/>
            <w:u w:val="single"/>
          </w:rPr>
          <w:t>5</w:t>
        </w:r>
      </w:hyperlink>
      <w:r>
        <w:t xml:space="preserve">]. Стоит спросить у составителей статистики: где должны жить "богатеи" и "средний класс" с зарплатой в 25 тысяч рублей? При том, что жилье относится к базовым потребностям человека, современное государство не учитывает его отсутствие в своей статистике малоимущих. </w:t>
      </w:r>
    </w:p>
    <w:p>
      <w:r>
        <w:t xml:space="preserve">Но в целом даже статистическое сокращение числа бедных одновременно с ростом экономического неравенства - это парадоксальная и нестандартная ситуация. Такое возможно, только если доход и потребление некоторой части населения растет еще быстрее. Но где же в российском обществе спряталось это Эльдорадо? Кому так повезло озолотиться? В первую очередь обогатились эффективные собственники: состояние российских миллиардеров к июлю 2024 года выросло на 26,245 млрд долларов. Об этом мы писали в нашем материале </w:t>
      </w:r>
      <w:hyperlink r:id="rId16">
        <w:r>
          <w:rPr>
            <w:color w:val="0000FF"/>
            <w:u w:val="single"/>
          </w:rPr>
          <w:t>Олигархи продолжают богатеть</w:t>
        </w:r>
      </w:hyperlink>
      <w:r>
        <w:t xml:space="preserve">. С такими суммами получается как в той шутке про статистику: если сосед ест мясо, а я капусту, то в среднем мы едим голубцы. </w:t>
      </w:r>
    </w:p>
    <w:p>
      <w:r>
        <w:t>Помимо доходов миллиардеров, на рост неравенства повлияло увеличение заработных плат отдельных групп населения. По данным ЦМАКП, самый большой рост доходов отмечается у участников специальной военной операции на Украине и у представителей сфер импортозамещения [</w:t>
      </w:r>
      <w:hyperlink r:id="rId17">
        <w:r>
          <w:rPr>
            <w:color w:val="0000FF"/>
            <w:u w:val="single"/>
          </w:rPr>
          <w:t>7</w:t>
        </w:r>
      </w:hyperlink>
      <w:r>
        <w:t xml:space="preserve">]. Рост зарплат последних связан в первую очередь с катастрофическим дефицитом кадров в нашей стране, который будет только усугубляться, если принимать во внимание печальную демографическую ситуацию (Подробнее в нашем материале </w:t>
      </w:r>
      <w:hyperlink r:id="rId18">
        <w:r>
          <w:rPr>
            <w:color w:val="0000FF"/>
            <w:u w:val="single"/>
          </w:rPr>
          <w:t>Почему Россия вымирает?</w:t>
        </w:r>
      </w:hyperlink>
      <w:r>
        <w:t xml:space="preserve">). </w:t>
      </w:r>
    </w:p>
    <w:p>
      <w:r>
        <w:t>После ухода ряда иностранных компаний из нашей страны после 2022 года российские производители попали в ситуацию освободившегося рынка. Но для расширения производства необходимо не только оборудование, но и квалифицированные рабочие. Последних оказывается недостаточно, что вынуждает предпринимателей идти буквально на крайнюю меру - повышать заработную плату для привлечения людей. Именно эта необходимость вызвала некоторое повышение благосостояния отдельных работников, а статистически - рост неравенства доходов. Ведь освободившиеся ниши на рынках нужно быстро занимать и получать сверхприбыль, а без трудящихся это невозможно. Учителя, врачи, младший медперсонал - работники сфер, не связанных с импортозамещением, - не представляют интереса для российских бизнесменов, их зарплаты ракетами вверх не взлетают. Более того, прикрываясь ростом доходов населения, предприниматели повышают цены, ориентируясь на этот новый "средний класс", людей с зарплатами выше 100 тысяч [</w:t>
      </w:r>
      <w:hyperlink r:id="rId19">
        <w:r>
          <w:rPr>
            <w:color w:val="0000FF"/>
            <w:u w:val="single"/>
          </w:rPr>
          <w:t>9</w:t>
        </w:r>
      </w:hyperlink>
      <w:r>
        <w:t xml:space="preserve">]. </w:t>
      </w:r>
    </w:p>
    <w:p>
      <w:r>
        <w:t>Но этим отдельным работникам рано радоваться и привыкать к жизни в достатке. Сами производители утверждают, что высокие зарплаты не продержатся долго, а расти такими темпами и тем более не будут [</w:t>
      </w:r>
      <w:hyperlink r:id="rId20">
        <w:r>
          <w:rPr>
            <w:color w:val="0000FF"/>
            <w:u w:val="single"/>
          </w:rPr>
          <w:t>10</w:t>
        </w:r>
      </w:hyperlink>
      <w:r>
        <w:t>]. Ведь при активном росте производства бизнесменам потребуется тратить деньги на замену оборудования, технологические линии и сырьё, они понесут расходы. Да и ситуация на рынке труда стабилизируется, можно будет дальше угрожать, что "там за дверью очередь таких, как ты". Получается, что рост благосостояния отдельных "счастливчиков" временный, да и он скоро захлебнется в потоке инфляции.</w:t>
      </w:r>
    </w:p>
    <w:p>
      <w:r>
        <w:t>Рост социального неравенства и несправедливости - это естественно для рыночной экономики. Врачи, спасающие жизни, получают в разы меньше, чем топ-менеджеры банков, которые продумывают схемы наиболее эффективного закабаления населения. Вторые гораздо полезнее для банкиров, они "делают им деньги". Так и работники, что трудятся в импортозамещении, выгодны лишь до тех пор, пока делают сверхприбыль своим хозяевам. Ни о каком справедливом распределении доходов не может быть и речи в условиях рыночной экономики. Для частных собственников главной целью всегда является увеличение получаемой прибыли. Они делят людей на два сорта: есть полезные, которые приносят маржу, а есть все остальные, которые будут получать ровно столько, чтобы существовать и номинально выполнять свои обязанности. Мы постоянно сталкиваемся с этим, не получая необходимую полноценную медицинскую помощь в обычной городской больнице. Очень редко в школах дети получают качественное образование и могут подготовиться к поступлению в ведущие вузы страны. Государством постоянно производится пресловутая оптимизация здравоохранения и образования. Она делается в интересах богатейших предпринимателей страны, но никак не в интересах простого народа. В капиталистическом государстве собираемые налоги служат прежде всего олигархам. И только очень обеспеченные граждане могут позволить и качественную медицину, и прекрасное образование, и лучшие ВУЗы страны или мира для себя или своих детей.</w:t>
      </w:r>
    </w:p>
    <w:p>
      <w:r>
        <w:t>Переход к экономике без частной собственности, без эксплуатации и спекуляции поможет преодолеть социальное неравенство, обеспечит не только справедливое распределение, но и счастливое будущее для всего общества. Защита только экономических прав простого народа при сохранении власти миллиардеров маловероятна и несёт  кратковременный характер. Переход к строительству социализма осуществим только при власти, выражающей волю трудящихся, и только под руководством подлинной коммунистической партии. Если вы за прогрессивное будущее и хотите его создавать, присоединяйтесь к Политштурму!</w:t>
      </w:r>
    </w:p>
    <w:p>
      <w:r>
        <w:br/>
      </w:r>
      <w:r>
        <w:t>Источники:</w:t>
      </w:r>
    </w:p>
    <w:p>
      <w:r>
        <w:t xml:space="preserve">[1] Коммерсант </w:t>
      </w:r>
      <w:hyperlink r:id="rId11">
        <w:r>
          <w:rPr>
            <w:color w:val="0000FF"/>
            <w:u w:val="single"/>
          </w:rPr>
          <w:t>"С расслоения снимают сливки"</w:t>
        </w:r>
      </w:hyperlink>
      <w:r>
        <w:t xml:space="preserve"> от 22 августа 2024 г.</w:t>
      </w:r>
    </w:p>
    <w:p>
      <w:r>
        <w:t xml:space="preserve">[2] РБК </w:t>
      </w:r>
      <w:hyperlink r:id="rId12">
        <w:r>
          <w:rPr>
            <w:color w:val="0000FF"/>
            <w:u w:val="single"/>
          </w:rPr>
          <w:t>"За чертой бедности впервые оказалось меньше 10% россиян"</w:t>
        </w:r>
      </w:hyperlink>
      <w:r>
        <w:t xml:space="preserve">  от 3 мая 2023 г.</w:t>
      </w:r>
    </w:p>
    <w:p>
      <w:r>
        <w:t xml:space="preserve">[3] РБК </w:t>
      </w:r>
      <w:hyperlink r:id="rId13">
        <w:r>
          <w:rPr>
            <w:color w:val="0000FF"/>
            <w:u w:val="single"/>
          </w:rPr>
          <w:t>"Прожиточный минимум: что это и сколько составляет в 2024-м"</w:t>
        </w:r>
      </w:hyperlink>
      <w:r>
        <w:t xml:space="preserve"> от 10 января 2024 г.</w:t>
      </w:r>
    </w:p>
    <w:p>
      <w:r>
        <w:t xml:space="preserve">[4] Газета.ru </w:t>
      </w:r>
      <w:hyperlink r:id="rId14">
        <w:r>
          <w:rPr>
            <w:color w:val="0000FF"/>
            <w:u w:val="single"/>
          </w:rPr>
          <w:t>"Экономист объяснил подорожание аренды жилья"</w:t>
        </w:r>
      </w:hyperlink>
      <w:r>
        <w:t xml:space="preserve"> от 26 августа 2024 г.</w:t>
      </w:r>
    </w:p>
    <w:p>
      <w:r>
        <w:t xml:space="preserve">[5] NGS.RU </w:t>
      </w:r>
      <w:hyperlink r:id="rId15">
        <w:r>
          <w:rPr>
            <w:color w:val="0000FF"/>
            <w:u w:val="single"/>
          </w:rPr>
          <w:t>"«Дешевле ипотеки в три раза»: спрос и цены на аренду жилья взлетели в Новосибирске — почему лихорадит рынок"</w:t>
        </w:r>
      </w:hyperlink>
      <w:r>
        <w:t xml:space="preserve"> от 17 августа 2024 г.</w:t>
      </w:r>
    </w:p>
    <w:p>
      <w:r>
        <w:t xml:space="preserve">[6] Политштурм </w:t>
      </w:r>
      <w:hyperlink r:id="rId16">
        <w:r>
          <w:rPr>
            <w:color w:val="0000FF"/>
            <w:u w:val="single"/>
          </w:rPr>
          <w:t>"Олигархи продолжают богатеть"</w:t>
        </w:r>
      </w:hyperlink>
      <w:r>
        <w:t xml:space="preserve"> от 25 августа 2024 г. </w:t>
      </w:r>
    </w:p>
    <w:p>
      <w:r>
        <w:t xml:space="preserve">[7] Лента.ру </w:t>
      </w:r>
      <w:hyperlink r:id="rId17">
        <w:r>
          <w:rPr>
            <w:color w:val="0000FF"/>
            <w:u w:val="single"/>
          </w:rPr>
          <w:t>"В России заявили о росте неравенства по доходам"</w:t>
        </w:r>
      </w:hyperlink>
      <w:r>
        <w:t xml:space="preserve"> от 22 августа 2024 г. </w:t>
      </w:r>
    </w:p>
    <w:p>
      <w:r>
        <w:t xml:space="preserve">[8] Политштурм </w:t>
      </w:r>
      <w:hyperlink r:id="rId18">
        <w:r>
          <w:rPr>
            <w:color w:val="0000FF"/>
            <w:u w:val="single"/>
          </w:rPr>
          <w:t>"Почему Россия вымирает?"</w:t>
        </w:r>
      </w:hyperlink>
      <w:r>
        <w:t xml:space="preserve"> от 18 августа 2024 г. </w:t>
      </w:r>
    </w:p>
    <w:p>
      <w:r>
        <w:t xml:space="preserve">[9] Лента.ру </w:t>
      </w:r>
      <w:hyperlink r:id="rId19">
        <w:r>
          <w:rPr>
            <w:color w:val="0000FF"/>
            <w:u w:val="single"/>
          </w:rPr>
          <w:t>"В России сообщили о появлении в стране нового среднего класса"</w:t>
        </w:r>
      </w:hyperlink>
      <w:r>
        <w:t xml:space="preserve"> от 22 августа 2024 г.</w:t>
      </w:r>
    </w:p>
    <w:p>
      <w:r>
        <w:t xml:space="preserve">[10] Московский Комсомолец </w:t>
      </w:r>
      <w:hyperlink r:id="rId20">
        <w:r>
          <w:rPr>
            <w:color w:val="0000FF"/>
            <w:u w:val="single"/>
          </w:rPr>
          <w:t>Россиян напугали прекращением роста зарплат в 2024 году</w:t>
        </w:r>
      </w:hyperlink>
      <w:r>
        <w:t xml:space="preserve"> от 1 декабря 2023 г. 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rastiet-nieravienstvo-dokhodov" TargetMode="External"/><Relationship Id="rId11" Type="http://schemas.openxmlformats.org/officeDocument/2006/relationships/hyperlink" Target="https://www.kommersant.ru/doc/6906368" TargetMode="External"/><Relationship Id="rId12" Type="http://schemas.openxmlformats.org/officeDocument/2006/relationships/hyperlink" Target="https://www.rbc.ru/economics/03/05/2023/6450f3239a79470733593138" TargetMode="External"/><Relationship Id="rId13" Type="http://schemas.openxmlformats.org/officeDocument/2006/relationships/hyperlink" Target="https://www.rbc.ru/life/news/64c7c33d9a79479cd2687690" TargetMode="External"/><Relationship Id="rId14" Type="http://schemas.openxmlformats.org/officeDocument/2006/relationships/hyperlink" Target="https://www.gazeta.ru/business/news/2024/08/26/23757289.shtml?utm_source=yxnews&amp;utm_medium=desktop&amp;updated" TargetMode="External"/><Relationship Id="rId15" Type="http://schemas.openxmlformats.org/officeDocument/2006/relationships/hyperlink" Target="https://ngs.ru/text/realty/2024/08/17/73968170/" TargetMode="External"/><Relationship Id="rId16" Type="http://schemas.openxmlformats.org/officeDocument/2006/relationships/hyperlink" Target="https://politsturm.com/oligharkhi-prodolzhaiut-boghatiet" TargetMode="External"/><Relationship Id="rId17" Type="http://schemas.openxmlformats.org/officeDocument/2006/relationships/hyperlink" Target="https://lenta.ru/news/2024/08/22/v-rossii-zayavili-o-roste-neravenstva-po-dohodam-v-preddverii-nalogovyh-izmeneniy/" TargetMode="External"/><Relationship Id="rId18" Type="http://schemas.openxmlformats.org/officeDocument/2006/relationships/hyperlink" Target="https://politsturm.com/pochiemu-rossiia-vymiraiet" TargetMode="External"/><Relationship Id="rId19" Type="http://schemas.openxmlformats.org/officeDocument/2006/relationships/hyperlink" Target="https://lenta.ru/news/2024/08/22/v-rossii-soobschili-o-poyavlenii-v-strane-novogo-srednego-klassa/" TargetMode="External"/><Relationship Id="rId20" Type="http://schemas.openxmlformats.org/officeDocument/2006/relationships/hyperlink" Target="https://www.mk.ru/economics/2023/12/01/rossiyan-napugali-prekrashheniem-rosta-zarplat-v-2024-god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