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Возможно ли улучшение качества здравоохранения?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2025-07-13</w:t>
      </w:r>
    </w:p>
    <w:p>
      <w:pPr/>
      <w:r>
        <w:t>1 мин. на чтение</w:t>
      </w:r>
    </w:p>
    <w:p/>
    <w:p>
      <w:r>
        <w:rPr>
          <w:b/>
        </w:rPr>
        <w:t>Отмена стимулирующих выплат приведёт к значительному снижению качества медицинской помощи</w:t>
      </w:r>
    </w:p>
    <w:p>
      <w:r>
        <w:rPr>
          <w:b/>
        </w:rPr>
        <w:t>Детали.</w:t>
      </w:r>
      <w:r>
        <w:t xml:space="preserve"> Вознаграждение врачей, направленное на стимулирование улучшения качества медицинской помощи, </w:t>
      </w:r>
      <w:hyperlink r:id="rId11">
        <w:r>
          <w:rPr>
            <w:color w:val="0000FF"/>
            <w:u w:val="single"/>
          </w:rPr>
          <w:t>привело к заметному росту качества после введения</w:t>
        </w:r>
      </w:hyperlink>
      <w:r>
        <w:t>.</w:t>
      </w:r>
    </w:p>
    <w:p>
      <w:r>
        <w:t>►Однако по истечении трёх лет существенных отличий от изначальных показателей не наблюдалось. В противоположность этому, отмена этих выплат, особенно за комплексные медицинские вмешательства, вызвала значительное ухудшение качества на протяжении всего периода наблюдения.</w:t>
      </w:r>
    </w:p>
    <w:p>
      <w:r>
        <w:rPr>
          <w:b/>
        </w:rPr>
        <w:t>Контекст.</w:t>
      </w:r>
      <w:r>
        <w:t xml:space="preserve"> Исследование Эдинбургского университета, </w:t>
      </w:r>
      <w:hyperlink r:id="rId12">
        <w:r>
          <w:rPr>
            <w:color w:val="0000FF"/>
            <w:u w:val="single"/>
          </w:rPr>
          <w:t>опубликованное</w:t>
        </w:r>
      </w:hyperlink>
      <w:r>
        <w:t xml:space="preserve"> в журнале BMJ, оценило воздействие как введения, так и отмены стимулирующих выплат на качество медицинских услуг. </w:t>
      </w:r>
    </w:p>
    <w:p>
      <w:r>
        <w:t>►Исходно высокое качество оказания помощи оказывалось менее подверженным влиянию стимулирующих выплат, а их отмена в этом случае не давала значимого эффекта.</w:t>
      </w:r>
    </w:p>
    <w:p>
      <w:r>
        <w:rPr>
          <w:b/>
        </w:rPr>
        <w:t>Важно знать.</w:t>
      </w:r>
      <w:r>
        <w:t xml:space="preserve"> Использование стимулирующих выплат в здравоохранении показывает свою ограниченную эффективность в долгосрочной перспективе, что указывает на необходимость более глубокого анализа системных проблем, а не только временных мер.</w:t>
      </w:r>
    </w:p>
    <w:p>
      <w:r>
        <w:t>►Значительное снижение качества медицинской помощи после отмены выплат, особенно для комплексных процедур, подчёркивает зависимость системы от внешних стимулов и отсутствие устойчивых внутренних механизмов поддержания качества.</w:t>
      </w:r>
    </w:p>
    <w:p>
      <w:r>
        <w:t>►Возвращение качества оказания всех видов медицинской помощи к исходному уровню или даже ниже после отмены дополнительного финансирования демонстрирует, что временные финансовые вливания не решают глубинных структурных проблем, а лишь маскируют их.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zmozhno-li-uluchshieniie-kachiestva-zdravookhranieniia" TargetMode="External"/><Relationship Id="rId11" Type="http://schemas.openxmlformats.org/officeDocument/2006/relationships/hyperlink" Target="https://medicinskij-menedzhment.ru/upravleniye/motivatsiya-vrachey" TargetMode="External"/><Relationship Id="rId12" Type="http://schemas.openxmlformats.org/officeDocument/2006/relationships/hyperlink" Target="https://www.bmj.com/content/389/bmj-2024-083424.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